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008"/>
        <w:gridCol w:w="3357"/>
      </w:tblGrid>
      <w:tr w:rsidR="00466A8B" w14:paraId="4FD81A30" w14:textId="77777777" w:rsidTr="001E4E17">
        <w:tc>
          <w:tcPr>
            <w:tcW w:w="1705" w:type="dxa"/>
          </w:tcPr>
          <w:p w14:paraId="6B34D60E" w14:textId="77777777" w:rsidR="00466A8B" w:rsidRDefault="00466A8B" w:rsidP="001E4E17">
            <w:pPr>
              <w:rPr>
                <w:rStyle w:val="Strong"/>
              </w:rPr>
            </w:pPr>
          </w:p>
        </w:tc>
        <w:tc>
          <w:tcPr>
            <w:tcW w:w="5008" w:type="dxa"/>
          </w:tcPr>
          <w:p w14:paraId="6504D2F1" w14:textId="77777777" w:rsidR="00466A8B" w:rsidRDefault="00466A8B" w:rsidP="001E4E17">
            <w:pPr>
              <w:rPr>
                <w:rStyle w:val="Strong"/>
              </w:rPr>
            </w:pPr>
          </w:p>
        </w:tc>
        <w:tc>
          <w:tcPr>
            <w:tcW w:w="3357" w:type="dxa"/>
          </w:tcPr>
          <w:p w14:paraId="051D4B22" w14:textId="62601A1E" w:rsidR="00466A8B" w:rsidRPr="00BA2363" w:rsidRDefault="007F557A" w:rsidP="001E4E17">
            <w:pPr>
              <w:pStyle w:val="Date"/>
              <w:rPr>
                <w:rStyle w:val="Strong"/>
                <w:b w:val="0"/>
                <w:bCs w:val="0"/>
                <w:smallCaps w:val="0"/>
                <w:color w:val="414042" w:themeColor="text2"/>
                <w:sz w:val="32"/>
              </w:rPr>
            </w:pPr>
            <w:r>
              <w:t>January</w:t>
            </w:r>
            <w:r w:rsidR="008B01C8">
              <w:t xml:space="preserve"> </w:t>
            </w:r>
            <w:r w:rsidR="00534EA1">
              <w:t>202</w:t>
            </w:r>
            <w:r>
              <w:t>2</w:t>
            </w:r>
          </w:p>
        </w:tc>
      </w:tr>
      <w:tr w:rsidR="00466A8B" w14:paraId="0D025CEB" w14:textId="77777777" w:rsidTr="001E4E17">
        <w:trPr>
          <w:trHeight w:val="1728"/>
        </w:trPr>
        <w:tc>
          <w:tcPr>
            <w:tcW w:w="10070" w:type="dxa"/>
            <w:gridSpan w:val="3"/>
          </w:tcPr>
          <w:p w14:paraId="30717E2D" w14:textId="77777777" w:rsidR="00466A8B" w:rsidRDefault="00466A8B" w:rsidP="001E4E17"/>
        </w:tc>
      </w:tr>
      <w:tr w:rsidR="00466A8B" w14:paraId="207A369D" w14:textId="77777777" w:rsidTr="00466A8B">
        <w:trPr>
          <w:trHeight w:val="864"/>
        </w:trPr>
        <w:tc>
          <w:tcPr>
            <w:tcW w:w="10070" w:type="dxa"/>
            <w:gridSpan w:val="3"/>
          </w:tcPr>
          <w:p w14:paraId="1A4D3F18" w14:textId="6450B73F" w:rsidR="00466A8B" w:rsidRPr="00466A8B" w:rsidRDefault="008B01C8" w:rsidP="00534EA1">
            <w:pPr>
              <w:pStyle w:val="Title"/>
              <w:jc w:val="center"/>
              <w:rPr>
                <w:rStyle w:val="Strong"/>
                <w:rFonts w:ascii="Calibri" w:hAnsi="Calibri"/>
                <w:b/>
                <w:bCs w:val="0"/>
                <w:color w:val="21345F"/>
                <w:sz w:val="56"/>
              </w:rPr>
            </w:pPr>
            <w:r>
              <w:t>Emergency Broadband Benefit Transition</w:t>
            </w:r>
            <w:r w:rsidR="007F557A">
              <w:t>s</w:t>
            </w:r>
            <w:r>
              <w:t xml:space="preserve"> </w:t>
            </w:r>
            <w:proofErr w:type="gramStart"/>
            <w:r>
              <w:t xml:space="preserve">to </w:t>
            </w:r>
            <w:r w:rsidR="00A4264C">
              <w:t xml:space="preserve"> The</w:t>
            </w:r>
            <w:proofErr w:type="gramEnd"/>
            <w:r w:rsidR="00A4264C">
              <w:t xml:space="preserve"> </w:t>
            </w:r>
            <w:r>
              <w:t>Affordable Connectivity Program</w:t>
            </w:r>
          </w:p>
        </w:tc>
      </w:tr>
      <w:tr w:rsidR="00466A8B" w14:paraId="6024784E" w14:textId="77777777" w:rsidTr="00466A8B">
        <w:trPr>
          <w:trHeight w:val="576"/>
        </w:trPr>
        <w:tc>
          <w:tcPr>
            <w:tcW w:w="10070" w:type="dxa"/>
            <w:gridSpan w:val="3"/>
          </w:tcPr>
          <w:p w14:paraId="0B8DF609" w14:textId="69A030CC" w:rsidR="00466A8B" w:rsidRPr="00534EA1" w:rsidRDefault="00534EA1" w:rsidP="00534EA1">
            <w:pPr>
              <w:pStyle w:val="Subtitle"/>
              <w:jc w:val="center"/>
              <w:rPr>
                <w:color w:val="FF932C" w:themeColor="accent3"/>
              </w:rPr>
            </w:pPr>
            <w:r w:rsidRPr="00534EA1">
              <w:rPr>
                <w:color w:val="FF932C" w:themeColor="accent3"/>
              </w:rPr>
              <w:t xml:space="preserve">Preparing for Program </w:t>
            </w:r>
            <w:r w:rsidR="008B01C8">
              <w:rPr>
                <w:color w:val="FF932C" w:themeColor="accent3"/>
              </w:rPr>
              <w:t>Transition</w:t>
            </w:r>
          </w:p>
        </w:tc>
      </w:tr>
    </w:tbl>
    <w:p w14:paraId="3903E36F" w14:textId="77777777" w:rsidR="00534EA1" w:rsidRPr="00534EA1" w:rsidRDefault="00534EA1" w:rsidP="00534EA1">
      <w:pPr>
        <w:rPr>
          <w:rStyle w:val="Emphasis"/>
        </w:rPr>
      </w:pPr>
    </w:p>
    <w:p w14:paraId="55FD769C" w14:textId="0C76ED44" w:rsidR="00534EA1" w:rsidRDefault="00534EA1" w:rsidP="00534EA1">
      <w:pPr>
        <w:ind w:left="1080" w:right="1080"/>
        <w:rPr>
          <w:rStyle w:val="Emphasis"/>
        </w:rPr>
      </w:pPr>
      <w:r w:rsidRPr="00534EA1">
        <w:rPr>
          <w:rStyle w:val="Emphasis"/>
        </w:rPr>
        <w:t xml:space="preserve">The Federal Communications Commission (FCC) Emergency Broadband Benefits Program (EBB) </w:t>
      </w:r>
      <w:r w:rsidR="00DA6F5F">
        <w:rPr>
          <w:rStyle w:val="Emphasis"/>
        </w:rPr>
        <w:t>is t</w:t>
      </w:r>
      <w:r w:rsidR="008724B3">
        <w:rPr>
          <w:rStyle w:val="Emphasis"/>
        </w:rPr>
        <w:t>ransition</w:t>
      </w:r>
      <w:r w:rsidR="00DA6F5F">
        <w:rPr>
          <w:rStyle w:val="Emphasis"/>
        </w:rPr>
        <w:t>ing</w:t>
      </w:r>
      <w:r w:rsidR="008724B3">
        <w:rPr>
          <w:rStyle w:val="Emphasis"/>
        </w:rPr>
        <w:t xml:space="preserve"> to the Affordable Connectivity Program (ACP)</w:t>
      </w:r>
      <w:r w:rsidRPr="00534EA1">
        <w:rPr>
          <w:rStyle w:val="Emphasis"/>
        </w:rPr>
        <w:t xml:space="preserve">. </w:t>
      </w:r>
      <w:r>
        <w:rPr>
          <w:rStyle w:val="Emphasis"/>
        </w:rPr>
        <w:t>Get</w:t>
      </w:r>
      <w:r w:rsidRPr="00534EA1">
        <w:rPr>
          <w:rStyle w:val="Emphasis"/>
        </w:rPr>
        <w:t xml:space="preserve"> ready to</w:t>
      </w:r>
      <w:r w:rsidR="008724B3">
        <w:rPr>
          <w:rStyle w:val="Emphasis"/>
        </w:rPr>
        <w:t xml:space="preserve"> participate in the program,</w:t>
      </w:r>
      <w:r w:rsidRPr="00534EA1">
        <w:rPr>
          <w:rStyle w:val="Emphasis"/>
        </w:rPr>
        <w:t xml:space="preserve"> educate</w:t>
      </w:r>
      <w:r w:rsidR="008724B3">
        <w:rPr>
          <w:rStyle w:val="Emphasis"/>
        </w:rPr>
        <w:t xml:space="preserve"> your staff</w:t>
      </w:r>
      <w:r w:rsidR="005C5FFF">
        <w:rPr>
          <w:rStyle w:val="Emphasis"/>
        </w:rPr>
        <w:t>,</w:t>
      </w:r>
      <w:r w:rsidRPr="00534EA1">
        <w:rPr>
          <w:rStyle w:val="Emphasis"/>
        </w:rPr>
        <w:t xml:space="preserve"> and enroll</w:t>
      </w:r>
      <w:r w:rsidR="005C5FFF">
        <w:rPr>
          <w:rStyle w:val="Emphasis"/>
        </w:rPr>
        <w:t>/</w:t>
      </w:r>
      <w:r w:rsidR="008724B3">
        <w:rPr>
          <w:rStyle w:val="Emphasis"/>
        </w:rPr>
        <w:t>transition</w:t>
      </w:r>
      <w:r w:rsidRPr="00534EA1">
        <w:rPr>
          <w:rStyle w:val="Emphasis"/>
        </w:rPr>
        <w:t xml:space="preserve"> subscribers</w:t>
      </w:r>
      <w:r>
        <w:rPr>
          <w:rStyle w:val="Emphasis"/>
        </w:rPr>
        <w:t>.</w:t>
      </w:r>
    </w:p>
    <w:p w14:paraId="23394855" w14:textId="77777777" w:rsidR="00566206" w:rsidRPr="00566206" w:rsidRDefault="00566206" w:rsidP="00566206"/>
    <w:p w14:paraId="41D639DD" w14:textId="225F71FF" w:rsidR="00534EA1" w:rsidRDefault="008478B0" w:rsidP="00017462">
      <w:pPr>
        <w:pStyle w:val="Heading1"/>
      </w:pPr>
      <w:r>
        <w:t>READINESS SNAPSHOT</w:t>
      </w:r>
      <w:r w:rsidR="00C638A5">
        <w:t xml:space="preserve"> </w:t>
      </w:r>
      <w:r w:rsidR="00C638A5" w:rsidRPr="00C638A5">
        <w:rPr>
          <w:b w:val="0"/>
          <w:bCs/>
        </w:rPr>
        <w:t>(Anticipated Practices)</w:t>
      </w:r>
    </w:p>
    <w:p w14:paraId="7CFDF29B" w14:textId="4F76D59B" w:rsidR="00017462" w:rsidRDefault="00017462" w:rsidP="00017462">
      <w:r w:rsidRPr="00017462">
        <w:t>To participate in the program and receive reimbursement for an EBB</w:t>
      </w:r>
      <w:r w:rsidR="008724B3">
        <w:t xml:space="preserve"> or ACP</w:t>
      </w:r>
      <w:r w:rsidRPr="00017462">
        <w:t xml:space="preserve"> customer credit, a company must have an approved USAC Election, a qualified subscriber enrolled in NLAD, and an LCS claim submitted </w:t>
      </w:r>
      <w:r w:rsidR="00C22540">
        <w:t>by the due date.</w:t>
      </w:r>
      <w:r w:rsidR="001776CC">
        <w:t xml:space="preserve">  Final requirements will be determined after the final FCC order anticipated in late January 2022.</w:t>
      </w:r>
      <w:r w:rsidRPr="00017462">
        <w:t xml:space="preserve">  </w:t>
      </w:r>
      <w:r>
        <w:t>Readiness</w:t>
      </w:r>
      <w:r w:rsidR="001776CC">
        <w:t xml:space="preserve"> preparation</w:t>
      </w:r>
      <w:r>
        <w:t xml:space="preserve"> might include:</w:t>
      </w:r>
    </w:p>
    <w:p w14:paraId="33E3C31C" w14:textId="4610D0CE" w:rsidR="005C5FFF" w:rsidRDefault="005C5FFF" w:rsidP="005C5FFF">
      <w:pPr>
        <w:pStyle w:val="Heading3"/>
        <w:ind w:left="720"/>
      </w:pPr>
      <w:r>
        <w:t>Service Provider Participation</w:t>
      </w:r>
      <w:r w:rsidR="00F012AD">
        <w:t xml:space="preserve"> – ACP USAC Election</w:t>
      </w:r>
      <w:r w:rsidR="00135E99" w:rsidRPr="00135E99">
        <w:rPr>
          <w:b w:val="0"/>
          <w:bCs/>
        </w:rPr>
        <w:t xml:space="preserve"> </w:t>
      </w:r>
      <w:r w:rsidR="00C638A5">
        <w:rPr>
          <w:b w:val="0"/>
          <w:bCs/>
        </w:rPr>
        <w:t xml:space="preserve"> </w:t>
      </w:r>
    </w:p>
    <w:p w14:paraId="4F4FB10A" w14:textId="75B7D237" w:rsidR="00404585" w:rsidRDefault="00404585" w:rsidP="00EB27A1">
      <w:pPr>
        <w:pStyle w:val="ListParagraph"/>
      </w:pPr>
      <w:r>
        <w:t>Existing EBB Providers</w:t>
      </w:r>
    </w:p>
    <w:p w14:paraId="62E1C069" w14:textId="6D1164AA" w:rsidR="00220274" w:rsidRDefault="005C5FFF" w:rsidP="005C5FFF">
      <w:pPr>
        <w:pStyle w:val="ListParagraph"/>
        <w:numPr>
          <w:ilvl w:val="0"/>
          <w:numId w:val="13"/>
        </w:numPr>
        <w:ind w:left="1440"/>
      </w:pPr>
      <w:r>
        <w:t>Existing EBB Providers</w:t>
      </w:r>
      <w:r w:rsidR="00095214">
        <w:t xml:space="preserve"> will be transitioned to the ACP</w:t>
      </w:r>
      <w:r w:rsidR="00220274">
        <w:t xml:space="preserve"> without additional documentation required during the interim period prior to final ACP rules.</w:t>
      </w:r>
    </w:p>
    <w:p w14:paraId="3E4B9BFF" w14:textId="03A0FFAB" w:rsidR="00164B92" w:rsidRDefault="00404585" w:rsidP="00C6773B">
      <w:pPr>
        <w:pStyle w:val="ListParagraph"/>
      </w:pPr>
      <w:r>
        <w:t>New Providers (not currently providing EBB)</w:t>
      </w:r>
    </w:p>
    <w:p w14:paraId="3A5A09DE" w14:textId="2725E847" w:rsidR="005C5FFF" w:rsidRDefault="00F012AD" w:rsidP="005C5FFF">
      <w:pPr>
        <w:pStyle w:val="ListParagraph"/>
        <w:numPr>
          <w:ilvl w:val="0"/>
          <w:numId w:val="13"/>
        </w:numPr>
        <w:ind w:left="1440"/>
      </w:pPr>
      <w:r>
        <w:t xml:space="preserve">New Providers with ETC status </w:t>
      </w:r>
      <w:r w:rsidR="005C5FFF">
        <w:t xml:space="preserve">complete an </w:t>
      </w:r>
      <w:r w:rsidR="00220274">
        <w:t>EBB/</w:t>
      </w:r>
      <w:r w:rsidR="005C5FFF">
        <w:t>ACP USAC Election</w:t>
      </w:r>
    </w:p>
    <w:p w14:paraId="4A28EB44" w14:textId="61049D01" w:rsidR="005C5FFF" w:rsidRDefault="00F012AD" w:rsidP="005C5FFF">
      <w:pPr>
        <w:pStyle w:val="ListParagraph"/>
        <w:numPr>
          <w:ilvl w:val="0"/>
          <w:numId w:val="13"/>
        </w:numPr>
        <w:ind w:left="1440"/>
      </w:pPr>
      <w:r>
        <w:t>New Providers without ETC status must acquire FCC approval prior to ACP USAC election</w:t>
      </w:r>
    </w:p>
    <w:p w14:paraId="09080BD4" w14:textId="405D9AD1" w:rsidR="00F012AD" w:rsidRPr="00F012AD" w:rsidRDefault="00F012AD" w:rsidP="00F012AD">
      <w:pPr>
        <w:pStyle w:val="ListParagraph"/>
        <w:ind w:left="1440"/>
        <w:rPr>
          <w:i/>
          <w:iCs/>
        </w:rPr>
      </w:pPr>
      <w:r w:rsidRPr="00F012AD">
        <w:rPr>
          <w:i/>
          <w:iCs/>
        </w:rPr>
        <w:t xml:space="preserve">Note: Subscribers may apply </w:t>
      </w:r>
      <w:r w:rsidR="00C66C6C">
        <w:rPr>
          <w:i/>
          <w:iCs/>
        </w:rPr>
        <w:t xml:space="preserve">a </w:t>
      </w:r>
      <w:r w:rsidRPr="00F012AD">
        <w:rPr>
          <w:i/>
          <w:iCs/>
        </w:rPr>
        <w:t>credit to any internet service offering.</w:t>
      </w:r>
    </w:p>
    <w:p w14:paraId="356F59AD" w14:textId="1977E571" w:rsidR="00017462" w:rsidRDefault="00017462" w:rsidP="00017462">
      <w:pPr>
        <w:pStyle w:val="Heading3"/>
        <w:ind w:left="720"/>
      </w:pPr>
      <w:r>
        <w:lastRenderedPageBreak/>
        <w:t>Subscriber Application and Eligibility Verification Readiness</w:t>
      </w:r>
    </w:p>
    <w:p w14:paraId="4562CF27" w14:textId="2AAA05BC" w:rsidR="00404585" w:rsidRDefault="00404585" w:rsidP="00EB27A1">
      <w:pPr>
        <w:pStyle w:val="ListParagraph"/>
      </w:pPr>
      <w:r>
        <w:t>Existing EBB Subscribers</w:t>
      </w:r>
    </w:p>
    <w:p w14:paraId="3C025AAB" w14:textId="6663F905" w:rsidR="00AA59AD" w:rsidRDefault="00164B92" w:rsidP="00017462">
      <w:pPr>
        <w:pStyle w:val="ListParagraph"/>
        <w:numPr>
          <w:ilvl w:val="0"/>
          <w:numId w:val="13"/>
        </w:numPr>
        <w:ind w:left="1440"/>
      </w:pPr>
      <w:r>
        <w:t xml:space="preserve">Subscribers with valid eligibility criteria will be transitioned to the ACP </w:t>
      </w:r>
      <w:r w:rsidR="005F10E0">
        <w:t xml:space="preserve">by service provider after </w:t>
      </w:r>
      <w:proofErr w:type="gramStart"/>
      <w:r w:rsidR="005F10E0">
        <w:t>60 day</w:t>
      </w:r>
      <w:proofErr w:type="gramEnd"/>
      <w:r w:rsidR="005F10E0">
        <w:t xml:space="preserve"> window</w:t>
      </w:r>
    </w:p>
    <w:p w14:paraId="28F7E6B7" w14:textId="2BC7AAF2" w:rsidR="00164B92" w:rsidRDefault="00164B92" w:rsidP="00017462">
      <w:pPr>
        <w:pStyle w:val="ListParagraph"/>
        <w:numPr>
          <w:ilvl w:val="0"/>
          <w:numId w:val="13"/>
        </w:numPr>
        <w:ind w:left="1440"/>
      </w:pPr>
      <w:r>
        <w:t>Subscribers with invalid eligibility criteria will be required to provide additional information or be de-enrolled during the 60-day transition period.</w:t>
      </w:r>
    </w:p>
    <w:p w14:paraId="74AD6D7E" w14:textId="77777777" w:rsidR="00095F61" w:rsidRDefault="00095F61" w:rsidP="00095F61">
      <w:pPr>
        <w:pStyle w:val="ListParagraph"/>
      </w:pPr>
    </w:p>
    <w:p w14:paraId="6B549913" w14:textId="1134DEB3" w:rsidR="00095F61" w:rsidRDefault="00095F61" w:rsidP="00EB27A1">
      <w:pPr>
        <w:pStyle w:val="ListParagraph"/>
      </w:pPr>
      <w:r>
        <w:t>New EBB/ACP Subscribers</w:t>
      </w:r>
    </w:p>
    <w:p w14:paraId="0BD000A4" w14:textId="744CA928" w:rsidR="00017462" w:rsidRDefault="00017462" w:rsidP="00017462">
      <w:pPr>
        <w:pStyle w:val="ListParagraph"/>
        <w:numPr>
          <w:ilvl w:val="0"/>
          <w:numId w:val="13"/>
        </w:numPr>
        <w:ind w:left="1440"/>
      </w:pPr>
      <w:r>
        <w:t>National Verifier and/or Alternative Verification Process</w:t>
      </w:r>
    </w:p>
    <w:p w14:paraId="45B54F4C" w14:textId="77777777" w:rsidR="00017462" w:rsidRDefault="00017462" w:rsidP="00017462">
      <w:pPr>
        <w:pStyle w:val="Heading3"/>
        <w:ind w:left="720"/>
      </w:pPr>
      <w:r>
        <w:t>Service Provider NLAD Enrollment/De-enrollment Preparation</w:t>
      </w:r>
    </w:p>
    <w:p w14:paraId="14B120B8" w14:textId="48D6FA88" w:rsidR="00710619" w:rsidRDefault="00710619" w:rsidP="00017462">
      <w:pPr>
        <w:pStyle w:val="ListParagraph"/>
        <w:numPr>
          <w:ilvl w:val="0"/>
          <w:numId w:val="12"/>
        </w:numPr>
        <w:ind w:left="1440"/>
      </w:pPr>
      <w:r>
        <w:t>EBB to ACP Program Notifications</w:t>
      </w:r>
    </w:p>
    <w:p w14:paraId="57AFE788" w14:textId="4ACC2498" w:rsidR="00017462" w:rsidRPr="00696BBA" w:rsidRDefault="00017462" w:rsidP="00017462">
      <w:pPr>
        <w:pStyle w:val="ListParagraph"/>
        <w:numPr>
          <w:ilvl w:val="0"/>
          <w:numId w:val="12"/>
        </w:numPr>
        <w:ind w:left="1440"/>
      </w:pPr>
      <w:r>
        <w:t>Affirmative Opt-In or Application</w:t>
      </w:r>
      <w:r w:rsidR="008724B3">
        <w:t xml:space="preserve"> </w:t>
      </w:r>
      <w:r w:rsidR="008724B3" w:rsidRPr="008724B3">
        <w:rPr>
          <w:b/>
          <w:bCs/>
          <w:i/>
          <w:iCs/>
          <w:u w:val="single"/>
        </w:rPr>
        <w:t>(Required</w:t>
      </w:r>
      <w:r w:rsidR="00135E99">
        <w:rPr>
          <w:b/>
          <w:bCs/>
          <w:i/>
          <w:iCs/>
          <w:u w:val="single"/>
        </w:rPr>
        <w:t xml:space="preserve"> – subscribers must request enrollment</w:t>
      </w:r>
      <w:r w:rsidR="008724B3" w:rsidRPr="008724B3">
        <w:rPr>
          <w:b/>
          <w:bCs/>
          <w:i/>
          <w:iCs/>
          <w:u w:val="single"/>
        </w:rPr>
        <w:t>)</w:t>
      </w:r>
    </w:p>
    <w:p w14:paraId="14A4AA6C" w14:textId="6D125433" w:rsidR="00696BBA" w:rsidRPr="00696BBA" w:rsidRDefault="00696BBA" w:rsidP="00696BBA">
      <w:pPr>
        <w:pStyle w:val="ListParagraph"/>
        <w:numPr>
          <w:ilvl w:val="2"/>
          <w:numId w:val="12"/>
        </w:numPr>
        <w:rPr>
          <w:i/>
          <w:iCs/>
        </w:rPr>
      </w:pPr>
      <w:r w:rsidRPr="00696BBA">
        <w:rPr>
          <w:i/>
          <w:iCs/>
        </w:rPr>
        <w:t>Affirmative Opt-in is required for new subscribers to the ACP. Existing EBB subscribers are automatically transitioned into the program.</w:t>
      </w:r>
    </w:p>
    <w:p w14:paraId="12522CD8" w14:textId="1234D435" w:rsidR="00017462" w:rsidRDefault="00017462" w:rsidP="00017462">
      <w:pPr>
        <w:pStyle w:val="ListParagraph"/>
        <w:numPr>
          <w:ilvl w:val="0"/>
          <w:numId w:val="12"/>
        </w:numPr>
        <w:ind w:left="1440"/>
      </w:pPr>
      <w:r>
        <w:t>Initial Disclosures</w:t>
      </w:r>
    </w:p>
    <w:p w14:paraId="6FE9CF55" w14:textId="199C363D" w:rsidR="001776CC" w:rsidRDefault="00017462" w:rsidP="001776CC">
      <w:pPr>
        <w:pStyle w:val="ListParagraph"/>
        <w:numPr>
          <w:ilvl w:val="0"/>
          <w:numId w:val="12"/>
        </w:numPr>
        <w:ind w:left="1440"/>
      </w:pPr>
      <w:r>
        <w:t>Application of Credit on Consumer Invoice</w:t>
      </w:r>
    </w:p>
    <w:p w14:paraId="3975C979" w14:textId="77777777" w:rsidR="00017462" w:rsidRDefault="00017462" w:rsidP="00017462">
      <w:pPr>
        <w:pStyle w:val="Heading3"/>
        <w:ind w:left="720"/>
      </w:pPr>
      <w:r>
        <w:t>Service Provider USAC LCS Claim Submission Planning</w:t>
      </w:r>
    </w:p>
    <w:p w14:paraId="76BF0AFC" w14:textId="322052D0" w:rsidR="00017462" w:rsidRDefault="00017462" w:rsidP="00017462">
      <w:pPr>
        <w:pStyle w:val="ListParagraph"/>
        <w:numPr>
          <w:ilvl w:val="0"/>
          <w:numId w:val="14"/>
        </w:numPr>
        <w:ind w:left="1440"/>
      </w:pPr>
      <w:r>
        <w:t>Are all still active subscribers?</w:t>
      </w:r>
    </w:p>
    <w:p w14:paraId="1A155232" w14:textId="645BA6C9" w:rsidR="00017462" w:rsidRDefault="00017462" w:rsidP="00017462">
      <w:pPr>
        <w:pStyle w:val="ListParagraph"/>
        <w:numPr>
          <w:ilvl w:val="0"/>
          <w:numId w:val="14"/>
        </w:numPr>
        <w:ind w:left="1440"/>
      </w:pPr>
      <w:r>
        <w:t>Did all subscribers utilize broadband?</w:t>
      </w:r>
    </w:p>
    <w:p w14:paraId="09B47136" w14:textId="295F53C5" w:rsidR="00017462" w:rsidRDefault="00017462" w:rsidP="00017462">
      <w:pPr>
        <w:pStyle w:val="ListParagraph"/>
        <w:numPr>
          <w:ilvl w:val="0"/>
          <w:numId w:val="14"/>
        </w:numPr>
        <w:ind w:left="1440"/>
      </w:pPr>
      <w:r>
        <w:t>Submission by the 15</w:t>
      </w:r>
      <w:r w:rsidRPr="000A7753">
        <w:rPr>
          <w:vertAlign w:val="superscript"/>
        </w:rPr>
        <w:t>th</w:t>
      </w:r>
    </w:p>
    <w:p w14:paraId="0D064EC1" w14:textId="1B5F353B" w:rsidR="00534EA1" w:rsidRDefault="008478B0" w:rsidP="00017462">
      <w:pPr>
        <w:pStyle w:val="Heading1"/>
      </w:pPr>
      <w:r>
        <w:t>PREPARING FOR PROGRAM SUCCESS</w:t>
      </w:r>
      <w:r w:rsidR="00C638A5">
        <w:t xml:space="preserve"> </w:t>
      </w:r>
      <w:r w:rsidR="00C638A5" w:rsidRPr="00C638A5">
        <w:rPr>
          <w:b w:val="0"/>
          <w:bCs/>
        </w:rPr>
        <w:t>(Anticipated Practices)</w:t>
      </w:r>
    </w:p>
    <w:p w14:paraId="61972049" w14:textId="77777777" w:rsidR="00017462" w:rsidRDefault="00017462" w:rsidP="00017462">
      <w:pPr>
        <w:pStyle w:val="Heading2"/>
      </w:pPr>
      <w:r>
        <w:t>Subscriber Eligibility</w:t>
      </w:r>
    </w:p>
    <w:p w14:paraId="35113D96" w14:textId="49F9B64A" w:rsidR="00017462" w:rsidRDefault="00017462" w:rsidP="00017462">
      <w:r>
        <w:t>Subscribers who participate in SNAP, Medicaid, Veterans Pension, National School Lunch Program,</w:t>
      </w:r>
      <w:r w:rsidR="001776CC">
        <w:t xml:space="preserve"> WIC,</w:t>
      </w:r>
      <w:r>
        <w:t xml:space="preserve"> or an identified tribal program will qualify for the </w:t>
      </w:r>
      <w:r w:rsidR="00B76866">
        <w:t>ACP</w:t>
      </w:r>
      <w:r>
        <w:t>.  Subscribers who are low income can qualify based</w:t>
      </w:r>
      <w:r w:rsidR="00364A59">
        <w:t xml:space="preserve"> on</w:t>
      </w:r>
      <w:r>
        <w:t xml:space="preserve"> low income at </w:t>
      </w:r>
      <w:r w:rsidR="001776CC">
        <w:t>200</w:t>
      </w:r>
      <w:r>
        <w:t>% of the Federal Poverty Level.</w:t>
      </w:r>
    </w:p>
    <w:p w14:paraId="1CD8543E" w14:textId="77777777" w:rsidR="00696BBA" w:rsidRDefault="001776CC" w:rsidP="00017462">
      <w:r>
        <w:t xml:space="preserve">Existing EBB subscribers will </w:t>
      </w:r>
      <w:r w:rsidR="00696BBA">
        <w:t>maintain their benefits through March 1, 2022</w:t>
      </w:r>
      <w:r>
        <w:t xml:space="preserve">. </w:t>
      </w:r>
    </w:p>
    <w:p w14:paraId="4FD9401F" w14:textId="4ACF63C4" w:rsidR="00017462" w:rsidRDefault="00696BBA" w:rsidP="00017462">
      <w:r>
        <w:t>New q</w:t>
      </w:r>
      <w:r w:rsidR="00017462">
        <w:t>ualifying</w:t>
      </w:r>
      <w:r w:rsidR="000C6833">
        <w:t xml:space="preserve"> ACP</w:t>
      </w:r>
      <w:r w:rsidR="00017462">
        <w:t xml:space="preserve"> Subscribers will receive $</w:t>
      </w:r>
      <w:r w:rsidR="001776CC">
        <w:t>30</w:t>
      </w:r>
      <w:r w:rsidR="00017462">
        <w:t xml:space="preserve"> or $</w:t>
      </w:r>
      <w:r>
        <w:t>50</w:t>
      </w:r>
      <w:r w:rsidR="00017462">
        <w:t xml:space="preserve"> (tribal </w:t>
      </w:r>
      <w:r w:rsidR="000C6833">
        <w:t>or particularized economic hardship providers</w:t>
      </w:r>
      <w:r w:rsidR="00017462">
        <w:t>) for broadband and $100 for a computer, laptop, or tablet per household.</w:t>
      </w:r>
      <w:r w:rsidR="001776CC">
        <w:t xml:space="preserve">  </w:t>
      </w:r>
    </w:p>
    <w:p w14:paraId="2317E4BB" w14:textId="07F17E4F" w:rsidR="008478B0" w:rsidRDefault="00017462" w:rsidP="00017462">
      <w:r>
        <w:t>To apply subscribers must apply and be approved via an FCC approved verification method (USAC’s National Verifier</w:t>
      </w:r>
      <w:r w:rsidR="005F10E0">
        <w:t>, the National School Lunch Program,</w:t>
      </w:r>
      <w:r>
        <w:t xml:space="preserve"> or your company’s specific eligibility verifying program).</w:t>
      </w:r>
      <w:r w:rsidR="00696BBA">
        <w:t xml:space="preserve"> For additional information on the ACP program subscribers can go to the ACP website at: </w:t>
      </w:r>
      <w:hyperlink r:id="rId7" w:history="1">
        <w:r w:rsidR="00696BBA" w:rsidRPr="00696BBA">
          <w:rPr>
            <w:rStyle w:val="Hyperlink"/>
          </w:rPr>
          <w:t>http://www.ACPbenefit.org</w:t>
        </w:r>
      </w:hyperlink>
    </w:p>
    <w:p w14:paraId="375F627B" w14:textId="77777777" w:rsidR="008478B0" w:rsidRDefault="008478B0" w:rsidP="008478B0">
      <w:pPr>
        <w:pStyle w:val="Heading2"/>
      </w:pPr>
      <w:r>
        <w:t>NLAD Enrollment/De-enrollment</w:t>
      </w:r>
    </w:p>
    <w:p w14:paraId="6E77841B" w14:textId="77777777" w:rsidR="00135E99" w:rsidRDefault="008478B0" w:rsidP="008478B0">
      <w:r>
        <w:t>To enroll subscribers, a service provider must have access to USAC’s One-Portal System.</w:t>
      </w:r>
      <w:r w:rsidR="000C6833">
        <w:t xml:space="preserve">  All employees working with subscriber PII will be required to provide a RAD ID.  The ID will be utilized in the NLAD user account creation.</w:t>
      </w:r>
      <w:r>
        <w:t xml:space="preserve"> </w:t>
      </w:r>
    </w:p>
    <w:p w14:paraId="3E4C2A96" w14:textId="7B7F0014" w:rsidR="000C6833" w:rsidRDefault="008478B0" w:rsidP="00135E99">
      <w:pPr>
        <w:ind w:left="1440"/>
      </w:pPr>
      <w:r>
        <w:lastRenderedPageBreak/>
        <w:t xml:space="preserve"> </w:t>
      </w:r>
      <w:r w:rsidR="00135E99" w:rsidRPr="008478B0">
        <w:rPr>
          <w:rFonts w:cstheme="minorHAnsi"/>
          <w:b/>
          <w:bCs/>
          <w:color w:val="21345F" w:themeColor="accent1"/>
        </w:rPr>
        <w:t>»</w:t>
      </w:r>
      <w:r w:rsidR="00135E99">
        <w:rPr>
          <w:rFonts w:cstheme="minorHAnsi"/>
          <w:b/>
          <w:bCs/>
          <w:color w:val="21345F" w:themeColor="accent1"/>
        </w:rPr>
        <w:t xml:space="preserve"> </w:t>
      </w:r>
      <w:r w:rsidR="00135E99" w:rsidRPr="008478B0">
        <w:rPr>
          <w:b/>
          <w:bCs/>
          <w:color w:val="21345F" w:themeColor="accent1"/>
        </w:rPr>
        <w:t>The</w:t>
      </w:r>
      <w:r w:rsidR="00135E99">
        <w:rPr>
          <w:b/>
          <w:bCs/>
          <w:color w:val="21345F" w:themeColor="accent1"/>
        </w:rPr>
        <w:t xml:space="preserve"> RAD ID </w:t>
      </w:r>
      <w:r w:rsidR="00135E99" w:rsidRPr="008478B0">
        <w:rPr>
          <w:b/>
          <w:bCs/>
          <w:color w:val="21345F" w:themeColor="accent1"/>
        </w:rPr>
        <w:t xml:space="preserve">website is: </w:t>
      </w:r>
      <w:hyperlink r:id="rId8" w:anchor="/Landing" w:history="1">
        <w:r w:rsidR="00135E99" w:rsidRPr="0087632C">
          <w:rPr>
            <w:rStyle w:val="Hyperlink"/>
          </w:rPr>
          <w:t>https://lifelinerad.org/rad/#/Landing</w:t>
        </w:r>
      </w:hyperlink>
    </w:p>
    <w:p w14:paraId="1C9439EA" w14:textId="5CC57320" w:rsidR="00135E99" w:rsidRDefault="000C6833" w:rsidP="00135E99">
      <w:r>
        <w:t xml:space="preserve">The </w:t>
      </w:r>
      <w:r w:rsidR="00135E99">
        <w:t xml:space="preserve">service provider </w:t>
      </w:r>
      <w:r>
        <w:t xml:space="preserve">process for ACP enrollment is </w:t>
      </w:r>
      <w:proofErr w:type="gramStart"/>
      <w:r w:rsidR="00696BBA">
        <w:t>similar to</w:t>
      </w:r>
      <w:proofErr w:type="gramEnd"/>
      <w:r>
        <w:t xml:space="preserve"> the</w:t>
      </w:r>
      <w:r w:rsidR="008478B0">
        <w:t xml:space="preserve"> EBB</w:t>
      </w:r>
      <w:r w:rsidR="00135E99">
        <w:t xml:space="preserve"> business practices.  Once in the system select Lifeline and National Lifeline Accountability Database (NLAD).  The associated menus will allow subscribers to be enrolled, transferred, and updated.</w:t>
      </w:r>
    </w:p>
    <w:p w14:paraId="5A880FAB" w14:textId="77777777" w:rsidR="008478B0" w:rsidRDefault="008478B0" w:rsidP="008478B0">
      <w:r>
        <w:t>The subscriber must be enrolled in NLAD by the 1st of the month for the service provider to receive reimbursement for the prior month.</w:t>
      </w:r>
    </w:p>
    <w:p w14:paraId="6784057A" w14:textId="737DB75C" w:rsidR="008478B0" w:rsidRPr="008478B0" w:rsidRDefault="008478B0" w:rsidP="008478B0">
      <w:pPr>
        <w:ind w:left="1440"/>
        <w:rPr>
          <w:b/>
          <w:bCs/>
          <w:color w:val="21345F" w:themeColor="accent1"/>
        </w:rPr>
      </w:pPr>
      <w:r w:rsidRPr="008478B0">
        <w:rPr>
          <w:rFonts w:cstheme="minorHAnsi"/>
          <w:b/>
          <w:bCs/>
          <w:color w:val="21345F" w:themeColor="accent1"/>
        </w:rPr>
        <w:t xml:space="preserve">» </w:t>
      </w:r>
      <w:r w:rsidRPr="008478B0">
        <w:rPr>
          <w:b/>
          <w:bCs/>
          <w:color w:val="21345F" w:themeColor="accent1"/>
        </w:rPr>
        <w:t xml:space="preserve">For additional consumer information go to: </w:t>
      </w:r>
      <w:r w:rsidR="008D1987" w:rsidRPr="008D1987">
        <w:rPr>
          <w:b/>
          <w:bCs/>
          <w:color w:val="21345F" w:themeColor="accent1"/>
        </w:rPr>
        <w:t>https://www.usac.org/about/emergency-broadband-benefit-program/</w:t>
      </w:r>
      <w:r w:rsidR="008D1987" w:rsidRPr="008D1987" w:rsidDel="008D1987">
        <w:rPr>
          <w:b/>
          <w:bCs/>
          <w:color w:val="21345F" w:themeColor="accent1"/>
        </w:rPr>
        <w:t xml:space="preserve"> </w:t>
      </w:r>
    </w:p>
    <w:p w14:paraId="69E8CA8C" w14:textId="1AF449AB" w:rsidR="00017462" w:rsidRDefault="00017462" w:rsidP="00017462"/>
    <w:p w14:paraId="6338D111" w14:textId="77777777" w:rsidR="008478B0" w:rsidRDefault="008478B0" w:rsidP="008478B0">
      <w:pPr>
        <w:pStyle w:val="Heading2"/>
      </w:pPr>
      <w:r>
        <w:t>USAC LCS Claim Submission</w:t>
      </w:r>
    </w:p>
    <w:p w14:paraId="28BAD5D4" w14:textId="01E8DC4E" w:rsidR="008478B0" w:rsidRDefault="008478B0" w:rsidP="008478B0">
      <w:r>
        <w:t>Each month a claim for the prior month must be submitted by the 15th. Prior to submission, a service provider must validate the subscriber’s eligibility and verify their usage</w:t>
      </w:r>
      <w:r w:rsidR="009042D0">
        <w:t>.  The graphic below depicts the program processes.</w:t>
      </w:r>
    </w:p>
    <w:p w14:paraId="269001B1" w14:textId="26D5E010" w:rsidR="00EB789C" w:rsidRDefault="00202C81" w:rsidP="008478B0">
      <w:r>
        <w:rPr>
          <w:noProof/>
        </w:rPr>
        <w:drawing>
          <wp:inline distT="0" distB="0" distL="0" distR="0" wp14:anchorId="76017CCF" wp14:editId="6C031CAB">
            <wp:extent cx="6400800" cy="3318510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44FEF" w14:textId="164685F0" w:rsidR="008478B0" w:rsidRDefault="008478B0" w:rsidP="008478B0">
      <w:pPr>
        <w:pStyle w:val="Heading1"/>
      </w:pPr>
      <w:r>
        <w:t>IMMEDIATE ACTIONS RECOMMENDED</w:t>
      </w:r>
    </w:p>
    <w:p w14:paraId="6EAA1E69" w14:textId="23839CFC" w:rsidR="008478B0" w:rsidRDefault="008478B0" w:rsidP="008478B0">
      <w:r>
        <w:t xml:space="preserve">What can providers do now to prepare for the </w:t>
      </w:r>
      <w:r w:rsidR="008D1987">
        <w:t xml:space="preserve">program </w:t>
      </w:r>
      <w:r w:rsidR="00C22540">
        <w:t>opening by the FCC</w:t>
      </w:r>
      <w:r w:rsidR="008D1987">
        <w:t>?</w:t>
      </w:r>
      <w:r>
        <w:t xml:space="preserve"> Vantage Point recommends validating your business practices and processes.</w:t>
      </w:r>
      <w:r w:rsidR="008D1987">
        <w:t xml:space="preserve">  Below are a couple of examples to review:</w:t>
      </w:r>
    </w:p>
    <w:p w14:paraId="49A3C326" w14:textId="15B4E495" w:rsidR="00954EEA" w:rsidRDefault="00954EEA" w:rsidP="008478B0">
      <w:r>
        <w:t xml:space="preserve">Is your company eligible to participate in the program? </w:t>
      </w:r>
    </w:p>
    <w:p w14:paraId="40B19EAA" w14:textId="5CE3491B" w:rsidR="006907CA" w:rsidRDefault="00954EEA" w:rsidP="001050EE">
      <w:pPr>
        <w:pStyle w:val="ListParagraph"/>
        <w:numPr>
          <w:ilvl w:val="0"/>
          <w:numId w:val="15"/>
        </w:numPr>
      </w:pPr>
      <w:r>
        <w:t>Existing EBB providers</w:t>
      </w:r>
      <w:r w:rsidR="006907CA">
        <w:t xml:space="preserve"> automatically transitioned to ACP during </w:t>
      </w:r>
      <w:r w:rsidR="0065263D">
        <w:t>interim period</w:t>
      </w:r>
    </w:p>
    <w:p w14:paraId="57B1EB7D" w14:textId="30AE99D4" w:rsidR="00954EEA" w:rsidRDefault="0065263D" w:rsidP="001050EE">
      <w:pPr>
        <w:pStyle w:val="ListParagraph"/>
        <w:numPr>
          <w:ilvl w:val="0"/>
          <w:numId w:val="15"/>
        </w:numPr>
      </w:pPr>
      <w:r>
        <w:t>N</w:t>
      </w:r>
      <w:r w:rsidR="001050EE">
        <w:t>ew EBB/ACP providers with ETC status</w:t>
      </w:r>
      <w:r w:rsidR="00954EEA">
        <w:t xml:space="preserve"> complete </w:t>
      </w:r>
      <w:r w:rsidR="001050EE">
        <w:t>ACP USAC Enrollment</w:t>
      </w:r>
    </w:p>
    <w:p w14:paraId="221BCAAE" w14:textId="008B5671" w:rsidR="001050EE" w:rsidRDefault="001050EE" w:rsidP="001050EE">
      <w:pPr>
        <w:pStyle w:val="ListParagraph"/>
        <w:numPr>
          <w:ilvl w:val="0"/>
          <w:numId w:val="15"/>
        </w:numPr>
      </w:pPr>
      <w:r>
        <w:t>Non-ETC’s acquire FCC approval prior to submission of ACP USAC enrollment.</w:t>
      </w:r>
    </w:p>
    <w:p w14:paraId="7C7FDA14" w14:textId="53E0E6C4" w:rsidR="00780ABD" w:rsidRDefault="00780ABD" w:rsidP="001050EE">
      <w:pPr>
        <w:pStyle w:val="ListParagraph"/>
        <w:numPr>
          <w:ilvl w:val="0"/>
          <w:numId w:val="15"/>
        </w:numPr>
      </w:pPr>
      <w:r>
        <w:lastRenderedPageBreak/>
        <w:t>Z</w:t>
      </w:r>
      <w:r w:rsidR="005D07B5">
        <w:t>IP</w:t>
      </w:r>
      <w:r>
        <w:t xml:space="preserve"> codes to be serviced will be required</w:t>
      </w:r>
    </w:p>
    <w:p w14:paraId="4E3749A3" w14:textId="6D696B6F" w:rsidR="001050EE" w:rsidRDefault="001050EE" w:rsidP="001050EE">
      <w:r>
        <w:t>How will your company market and educate subscribers?</w:t>
      </w:r>
    </w:p>
    <w:p w14:paraId="004B6103" w14:textId="23332B56" w:rsidR="001050EE" w:rsidRDefault="001050EE" w:rsidP="00780ABD">
      <w:pPr>
        <w:pStyle w:val="ListParagraph"/>
        <w:numPr>
          <w:ilvl w:val="0"/>
          <w:numId w:val="15"/>
        </w:numPr>
      </w:pPr>
      <w:r>
        <w:t xml:space="preserve">Website development </w:t>
      </w:r>
    </w:p>
    <w:p w14:paraId="7DACEC31" w14:textId="018CEC21" w:rsidR="001050EE" w:rsidRDefault="00780ABD" w:rsidP="001050EE">
      <w:pPr>
        <w:pStyle w:val="ListParagraph"/>
        <w:numPr>
          <w:ilvl w:val="0"/>
          <w:numId w:val="15"/>
        </w:numPr>
      </w:pPr>
      <w:r>
        <w:t>Public awareness campaign with local agencies</w:t>
      </w:r>
    </w:p>
    <w:p w14:paraId="0F5DA533" w14:textId="2A82711B" w:rsidR="008478B0" w:rsidRDefault="008D1987" w:rsidP="008478B0">
      <w:r>
        <w:t>H</w:t>
      </w:r>
      <w:r w:rsidR="008478B0">
        <w:t xml:space="preserve">ow </w:t>
      </w:r>
      <w:r>
        <w:t xml:space="preserve">will </w:t>
      </w:r>
      <w:r w:rsidR="008478B0">
        <w:t xml:space="preserve">your company enroll the following types of </w:t>
      </w:r>
      <w:r>
        <w:t>subscribers?</w:t>
      </w:r>
    </w:p>
    <w:p w14:paraId="16973D2B" w14:textId="2FA529C6" w:rsidR="008478B0" w:rsidRDefault="008478B0" w:rsidP="008478B0">
      <w:pPr>
        <w:pStyle w:val="ListParagraph"/>
        <w:numPr>
          <w:ilvl w:val="0"/>
          <w:numId w:val="15"/>
        </w:numPr>
      </w:pPr>
      <w:r>
        <w:t>Existing lifeline</w:t>
      </w:r>
      <w:r w:rsidR="001050EE">
        <w:t xml:space="preserve"> or EBB subscriber</w:t>
      </w:r>
      <w:r>
        <w:t xml:space="preserve"> (</w:t>
      </w:r>
      <w:r w:rsidR="00714DFD">
        <w:t>have 60-day transition period</w:t>
      </w:r>
      <w:r w:rsidR="00A217AD">
        <w:t xml:space="preserve"> prior to movement to ACP</w:t>
      </w:r>
      <w:r w:rsidR="00714DFD">
        <w:t>)</w:t>
      </w:r>
    </w:p>
    <w:p w14:paraId="43125178" w14:textId="1EC82C31" w:rsidR="008478B0" w:rsidRDefault="008478B0" w:rsidP="008478B0">
      <w:pPr>
        <w:pStyle w:val="ListParagraph"/>
        <w:numPr>
          <w:ilvl w:val="0"/>
          <w:numId w:val="15"/>
        </w:numPr>
      </w:pPr>
      <w:r>
        <w:t>Existing broadband subscriber (EBB</w:t>
      </w:r>
      <w:r w:rsidR="001050EE">
        <w:t>/ACP</w:t>
      </w:r>
      <w:r>
        <w:t xml:space="preserve"> eligibility determination required)</w:t>
      </w:r>
    </w:p>
    <w:p w14:paraId="62232EA8" w14:textId="3712317B" w:rsidR="001050EE" w:rsidRDefault="008478B0" w:rsidP="001050EE">
      <w:pPr>
        <w:pStyle w:val="ListParagraph"/>
        <w:numPr>
          <w:ilvl w:val="0"/>
          <w:numId w:val="15"/>
        </w:numPr>
      </w:pPr>
      <w:r>
        <w:t>New broadband subscriber (EBB</w:t>
      </w:r>
      <w:r w:rsidR="001050EE">
        <w:t>/ACP</w:t>
      </w:r>
      <w:r>
        <w:t xml:space="preserve"> eligibility determination required)</w:t>
      </w:r>
    </w:p>
    <w:p w14:paraId="631C803E" w14:textId="7233F7F2" w:rsidR="008D1987" w:rsidRDefault="008D1987" w:rsidP="008D1987">
      <w:r>
        <w:t>How will your company manage the financial transactions?</w:t>
      </w:r>
    </w:p>
    <w:p w14:paraId="002DFBC5" w14:textId="76DF2ED1" w:rsidR="008D1987" w:rsidRDefault="00C32515" w:rsidP="000A7753">
      <w:pPr>
        <w:pStyle w:val="ListParagraph"/>
        <w:numPr>
          <w:ilvl w:val="0"/>
          <w:numId w:val="15"/>
        </w:numPr>
      </w:pPr>
      <w:r>
        <w:t>Subscriber</w:t>
      </w:r>
      <w:r w:rsidR="008D1987">
        <w:t xml:space="preserve"> credit</w:t>
      </w:r>
    </w:p>
    <w:p w14:paraId="60EABFCE" w14:textId="4E3925C3" w:rsidR="001050EE" w:rsidRDefault="001050EE" w:rsidP="001050EE">
      <w:pPr>
        <w:pStyle w:val="ListParagraph"/>
        <w:numPr>
          <w:ilvl w:val="1"/>
          <w:numId w:val="15"/>
        </w:numPr>
      </w:pPr>
      <w:r>
        <w:t xml:space="preserve">Review criteria – it is TBD if modems, </w:t>
      </w:r>
      <w:r w:rsidR="00780ABD">
        <w:t>routers,</w:t>
      </w:r>
      <w:r>
        <w:t xml:space="preserve"> and hotspot rentals will be eligible for the ACP</w:t>
      </w:r>
    </w:p>
    <w:p w14:paraId="016A82B5" w14:textId="05941637" w:rsidR="00C32515" w:rsidRDefault="001F39B5" w:rsidP="001050EE">
      <w:pPr>
        <w:pStyle w:val="ListParagraph"/>
        <w:numPr>
          <w:ilvl w:val="1"/>
          <w:numId w:val="15"/>
        </w:numPr>
      </w:pPr>
      <w:r>
        <w:t>EBB/</w:t>
      </w:r>
      <w:r w:rsidR="00C32515">
        <w:t>ACP benefit will be applicable to all internet service offerings</w:t>
      </w:r>
      <w:r>
        <w:t xml:space="preserve"> starting December 31, 2021</w:t>
      </w:r>
    </w:p>
    <w:p w14:paraId="08AABC61" w14:textId="500103EA" w:rsidR="008D1987" w:rsidRDefault="008D1987">
      <w:pPr>
        <w:pStyle w:val="ListParagraph"/>
        <w:numPr>
          <w:ilvl w:val="0"/>
          <w:numId w:val="15"/>
        </w:numPr>
      </w:pPr>
      <w:r>
        <w:t>Receipt of payment from SAM.gov</w:t>
      </w:r>
    </w:p>
    <w:p w14:paraId="520005BE" w14:textId="70F21CC9" w:rsidR="001050EE" w:rsidRDefault="001050EE">
      <w:pPr>
        <w:pStyle w:val="ListParagraph"/>
        <w:numPr>
          <w:ilvl w:val="0"/>
          <w:numId w:val="15"/>
        </w:numPr>
      </w:pPr>
      <w:r>
        <w:t>Retention of documentation of subscriber financial transaction for device match.</w:t>
      </w:r>
    </w:p>
    <w:p w14:paraId="13473E56" w14:textId="76B107F6" w:rsidR="00780ABD" w:rsidRDefault="00780ABD">
      <w:pPr>
        <w:pStyle w:val="ListParagraph"/>
        <w:numPr>
          <w:ilvl w:val="0"/>
          <w:numId w:val="15"/>
        </w:numPr>
      </w:pPr>
      <w:r>
        <w:t>How will your company produce reports validating customer usage?</w:t>
      </w:r>
    </w:p>
    <w:p w14:paraId="58B44A68" w14:textId="77777777" w:rsidR="006A0D00" w:rsidRPr="00017462" w:rsidRDefault="006A0D00" w:rsidP="006A0D00"/>
    <w:p w14:paraId="5F84073B" w14:textId="2B1D8F48" w:rsidR="00466A8B" w:rsidRPr="00466A8B" w:rsidRDefault="008478B0" w:rsidP="00466A8B">
      <w:pPr>
        <w:pStyle w:val="Heading1"/>
        <w:rPr>
          <w:rStyle w:val="Strong"/>
          <w:rFonts w:ascii="Calibri" w:hAnsi="Calibri"/>
          <w:b/>
          <w:bCs w:val="0"/>
          <w:color w:val="21345F"/>
          <w:sz w:val="36"/>
        </w:rPr>
      </w:pPr>
      <w:r>
        <w:rPr>
          <w:rStyle w:val="Strong"/>
          <w:rFonts w:ascii="Calibri" w:hAnsi="Calibri"/>
          <w:b/>
          <w:bCs w:val="0"/>
          <w:color w:val="21345F"/>
          <w:sz w:val="36"/>
        </w:rPr>
        <w:t>HERE TO HELP</w:t>
      </w:r>
    </w:p>
    <w:p w14:paraId="5FCCCEB8" w14:textId="43AB76EF" w:rsidR="005A4B96" w:rsidRDefault="008478B0" w:rsidP="008478B0">
      <w:r w:rsidRPr="008478B0">
        <w:t>For additional information on the EBB</w:t>
      </w:r>
      <w:r w:rsidR="008D1978">
        <w:t xml:space="preserve"> to ACP transition</w:t>
      </w:r>
      <w:r w:rsidRPr="008478B0">
        <w:t xml:space="preserve"> or if you would like Vantage Point Solutions guidance, please contact any of these members of the Vantage Point Solutions Consulting Team:</w:t>
      </w:r>
    </w:p>
    <w:p w14:paraId="5F2DDE1D" w14:textId="77777777" w:rsidR="008E4D64" w:rsidRDefault="008E4D64" w:rsidP="008478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352"/>
        <w:gridCol w:w="3342"/>
      </w:tblGrid>
      <w:tr w:rsidR="000B2638" w14:paraId="2623D95D" w14:textId="77777777" w:rsidTr="008E4D64">
        <w:trPr>
          <w:trHeight w:val="3312"/>
        </w:trPr>
        <w:tc>
          <w:tcPr>
            <w:tcW w:w="3376" w:type="dxa"/>
          </w:tcPr>
          <w:p w14:paraId="24DA064C" w14:textId="5B1EF4C0" w:rsidR="000B2638" w:rsidRDefault="008E4D64" w:rsidP="008E4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A050C7" wp14:editId="3EE0835B">
                  <wp:extent cx="1645920" cy="2075688"/>
                  <wp:effectExtent l="0" t="0" r="0" b="1270"/>
                  <wp:docPr id="24" name="Picture 24" descr="A picture containing person, r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person, red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207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5B305C3D" w14:textId="5DC95E75" w:rsidR="000B2638" w:rsidRDefault="008E4D64" w:rsidP="008E4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399B61" wp14:editId="20420058">
                  <wp:extent cx="1645920" cy="2057400"/>
                  <wp:effectExtent l="0" t="0" r="0" b="0"/>
                  <wp:docPr id="25" name="Picture 25" descr="A person smiling for the pictur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erson smiling for the pictur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14:paraId="694F66B3" w14:textId="7A0063CD" w:rsidR="000B2638" w:rsidRDefault="008E4D64" w:rsidP="008E4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01B85D" wp14:editId="70C80025">
                  <wp:extent cx="1645920" cy="2057400"/>
                  <wp:effectExtent l="0" t="0" r="0" b="0"/>
                  <wp:docPr id="26" name="Picture 26" descr="A person in a suit and ti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erson in a suit and tie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638" w14:paraId="4825971F" w14:textId="77777777" w:rsidTr="008E4D64">
        <w:trPr>
          <w:trHeight w:val="1008"/>
        </w:trPr>
        <w:tc>
          <w:tcPr>
            <w:tcW w:w="3376" w:type="dxa"/>
            <w:vAlign w:val="center"/>
          </w:tcPr>
          <w:p w14:paraId="0B8B7563" w14:textId="77777777" w:rsidR="000B2638" w:rsidRPr="000B2638" w:rsidRDefault="000B2638" w:rsidP="000B2638">
            <w:pPr>
              <w:jc w:val="center"/>
              <w:rPr>
                <w:rStyle w:val="Strong"/>
              </w:rPr>
            </w:pPr>
            <w:r w:rsidRPr="000B2638">
              <w:rPr>
                <w:rStyle w:val="Strong"/>
              </w:rPr>
              <w:t>Tammie Herrlein</w:t>
            </w:r>
          </w:p>
          <w:p w14:paraId="53760146" w14:textId="77777777" w:rsidR="000B2638" w:rsidRDefault="000B2638" w:rsidP="000B2638">
            <w:pPr>
              <w:jc w:val="center"/>
            </w:pPr>
            <w:r w:rsidRPr="000B2638">
              <w:t>(605) 990-1861</w:t>
            </w:r>
          </w:p>
          <w:p w14:paraId="485693AF" w14:textId="353E25E8" w:rsidR="008E4D64" w:rsidRDefault="007F557A" w:rsidP="008E4D64">
            <w:pPr>
              <w:jc w:val="center"/>
            </w:pPr>
            <w:hyperlink r:id="rId13" w:history="1">
              <w:r w:rsidR="008E4D64" w:rsidRPr="00F941F9">
                <w:rPr>
                  <w:rStyle w:val="Hyperlink"/>
                </w:rPr>
                <w:t>Tammie.Herrlein@vantagepnt.com</w:t>
              </w:r>
            </w:hyperlink>
          </w:p>
        </w:tc>
        <w:tc>
          <w:tcPr>
            <w:tcW w:w="3352" w:type="dxa"/>
            <w:vAlign w:val="center"/>
          </w:tcPr>
          <w:p w14:paraId="2B204BAF" w14:textId="77777777" w:rsidR="000B2638" w:rsidRPr="000B2638" w:rsidRDefault="000B2638" w:rsidP="000B2638">
            <w:pPr>
              <w:jc w:val="center"/>
              <w:rPr>
                <w:rStyle w:val="Strong"/>
              </w:rPr>
            </w:pPr>
            <w:r w:rsidRPr="000B2638">
              <w:rPr>
                <w:rStyle w:val="Strong"/>
              </w:rPr>
              <w:t>Dereck DeVries</w:t>
            </w:r>
          </w:p>
          <w:p w14:paraId="1EB4174B" w14:textId="77777777" w:rsidR="000B2638" w:rsidRDefault="000B2638" w:rsidP="000B2638">
            <w:pPr>
              <w:jc w:val="center"/>
            </w:pPr>
            <w:r w:rsidRPr="000B2638">
              <w:t>(605) 995-1762</w:t>
            </w:r>
          </w:p>
          <w:p w14:paraId="3C6C84AE" w14:textId="65D4F169" w:rsidR="008E4D64" w:rsidRDefault="007F557A" w:rsidP="008E4D64">
            <w:pPr>
              <w:jc w:val="center"/>
            </w:pPr>
            <w:hyperlink r:id="rId14" w:history="1">
              <w:r w:rsidR="008E4D64" w:rsidRPr="00F941F9">
                <w:rPr>
                  <w:rStyle w:val="Hyperlink"/>
                </w:rPr>
                <w:t>Dereck.Devries@vantagepnt.com</w:t>
              </w:r>
            </w:hyperlink>
          </w:p>
        </w:tc>
        <w:tc>
          <w:tcPr>
            <w:tcW w:w="3342" w:type="dxa"/>
            <w:vAlign w:val="center"/>
          </w:tcPr>
          <w:p w14:paraId="4191AD73" w14:textId="77777777" w:rsidR="000B2638" w:rsidRPr="000B2638" w:rsidRDefault="000B2638" w:rsidP="000B2638">
            <w:pPr>
              <w:jc w:val="center"/>
              <w:rPr>
                <w:rStyle w:val="Strong"/>
              </w:rPr>
            </w:pPr>
            <w:r w:rsidRPr="000B2638">
              <w:rPr>
                <w:rStyle w:val="Strong"/>
              </w:rPr>
              <w:t>Steve Gatto, JD</w:t>
            </w:r>
          </w:p>
          <w:p w14:paraId="36170212" w14:textId="77777777" w:rsidR="000B2638" w:rsidRDefault="000B2638" w:rsidP="000B2638">
            <w:pPr>
              <w:jc w:val="center"/>
            </w:pPr>
            <w:r w:rsidRPr="000B2638">
              <w:t>(830) 895-7226</w:t>
            </w:r>
          </w:p>
          <w:p w14:paraId="2A2AD477" w14:textId="2F68E2E3" w:rsidR="008E4D64" w:rsidRDefault="007F557A" w:rsidP="008E4D64">
            <w:pPr>
              <w:jc w:val="center"/>
            </w:pPr>
            <w:hyperlink r:id="rId15" w:history="1">
              <w:r w:rsidR="008E4D64" w:rsidRPr="00F941F9">
                <w:rPr>
                  <w:rStyle w:val="Hyperlink"/>
                </w:rPr>
                <w:t>Steve.Gatto@vantagepnt.com</w:t>
              </w:r>
            </w:hyperlink>
          </w:p>
        </w:tc>
      </w:tr>
      <w:tr w:rsidR="000B2638" w14:paraId="250DF1C2" w14:textId="77777777" w:rsidTr="008E4D64">
        <w:trPr>
          <w:trHeight w:val="576"/>
        </w:trPr>
        <w:tc>
          <w:tcPr>
            <w:tcW w:w="10070" w:type="dxa"/>
            <w:gridSpan w:val="3"/>
            <w:vAlign w:val="bottom"/>
          </w:tcPr>
          <w:p w14:paraId="5474EF52" w14:textId="5DA4116B" w:rsidR="000B2638" w:rsidRPr="000B2638" w:rsidRDefault="000B2638" w:rsidP="008E4D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Or contact your Customer Relations representative.</w:t>
            </w:r>
          </w:p>
        </w:tc>
      </w:tr>
    </w:tbl>
    <w:p w14:paraId="34468233" w14:textId="2FE48F45" w:rsidR="000B2638" w:rsidRDefault="000B2638" w:rsidP="008478B0"/>
    <w:p w14:paraId="028A9E53" w14:textId="6E590D6D" w:rsidR="0098511B" w:rsidRDefault="0098511B" w:rsidP="008478B0">
      <w:r>
        <w:rPr>
          <w:noProof/>
        </w:rPr>
        <w:drawing>
          <wp:anchor distT="0" distB="0" distL="114300" distR="114300" simplePos="0" relativeHeight="251660288" behindDoc="1" locked="0" layoutInCell="1" allowOverlap="1" wp14:anchorId="289F4D2E" wp14:editId="6118A5E9">
            <wp:simplePos x="0" y="0"/>
            <wp:positionH relativeFrom="margin">
              <wp:align>center</wp:align>
            </wp:positionH>
            <wp:positionV relativeFrom="paragraph">
              <wp:posOffset>438150</wp:posOffset>
            </wp:positionV>
            <wp:extent cx="4065905" cy="914400"/>
            <wp:effectExtent l="0" t="0" r="0" b="0"/>
            <wp:wrapTight wrapText="bothSides">
              <wp:wrapPolygon edited="0">
                <wp:start x="2024" y="1350"/>
                <wp:lineTo x="1214" y="4500"/>
                <wp:lineTo x="506" y="7650"/>
                <wp:lineTo x="506" y="12150"/>
                <wp:lineTo x="1417" y="16650"/>
                <wp:lineTo x="2024" y="17550"/>
                <wp:lineTo x="13055" y="19800"/>
                <wp:lineTo x="20038" y="19800"/>
                <wp:lineTo x="20949" y="11250"/>
                <wp:lineTo x="21151" y="6750"/>
                <wp:lineTo x="17103" y="4950"/>
                <wp:lineTo x="3846" y="1350"/>
                <wp:lineTo x="2024" y="1350"/>
              </wp:wrapPolygon>
            </wp:wrapTight>
            <wp:docPr id="32" name="Picture 3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Logo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9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511B" w:rsidSect="008478B0">
      <w:footerReference w:type="default" r:id="rId17"/>
      <w:headerReference w:type="first" r:id="rId18"/>
      <w:footerReference w:type="first" r:id="rId19"/>
      <w:pgSz w:w="12240" w:h="15840"/>
      <w:pgMar w:top="171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1D95" w14:textId="77777777" w:rsidR="00151C45" w:rsidRDefault="00151C45" w:rsidP="00662E13">
      <w:pPr>
        <w:spacing w:after="0" w:line="240" w:lineRule="auto"/>
      </w:pPr>
      <w:r>
        <w:separator/>
      </w:r>
    </w:p>
  </w:endnote>
  <w:endnote w:type="continuationSeparator" w:id="0">
    <w:p w14:paraId="605EEB35" w14:textId="77777777" w:rsidR="00151C45" w:rsidRDefault="00151C45" w:rsidP="0066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F18E" w14:textId="3C964E49" w:rsidR="002C2616" w:rsidRPr="00503A09" w:rsidRDefault="001E014C" w:rsidP="003E57D2">
    <w:pPr>
      <w:tabs>
        <w:tab w:val="right" w:pos="10080"/>
      </w:tabs>
      <w:rPr>
        <w:color w:val="414042" w:themeColor="text2"/>
        <w:sz w:val="18"/>
      </w:rPr>
    </w:pPr>
    <w:r w:rsidRPr="00466A8B">
      <w:rPr>
        <w:noProof/>
      </w:rPr>
      <w:drawing>
        <wp:anchor distT="0" distB="0" distL="114300" distR="114300" simplePos="0" relativeHeight="251666432" behindDoc="0" locked="0" layoutInCell="1" allowOverlap="1" wp14:anchorId="30C9AC4A" wp14:editId="6D461292">
          <wp:simplePos x="0" y="0"/>
          <wp:positionH relativeFrom="page">
            <wp:align>right</wp:align>
          </wp:positionH>
          <wp:positionV relativeFrom="paragraph">
            <wp:posOffset>-3395980</wp:posOffset>
          </wp:positionV>
          <wp:extent cx="7950200" cy="360045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9" r="23328" b="65127"/>
                  <a:stretch/>
                </pic:blipFill>
                <pic:spPr bwMode="auto">
                  <a:xfrm>
                    <a:off x="0" y="0"/>
                    <a:ext cx="7950200" cy="360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EA1">
      <w:rPr>
        <w:noProof/>
        <w:color w:val="414042" w:themeColor="text2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052F" wp14:editId="482DD489">
              <wp:simplePos x="0" y="0"/>
              <wp:positionH relativeFrom="column">
                <wp:posOffset>-697230</wp:posOffset>
              </wp:positionH>
              <wp:positionV relativeFrom="paragraph">
                <wp:posOffset>201930</wp:posOffset>
              </wp:positionV>
              <wp:extent cx="7790815" cy="511810"/>
              <wp:effectExtent l="0" t="0" r="63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0815" cy="5118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42EBE1" id="Rectangle 2" o:spid="_x0000_s1026" style="position:absolute;margin-left:-54.9pt;margin-top:15.9pt;width:613.45pt;height:4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" fillcolor="#21345f [3204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E4BD" w14:textId="3E97276E" w:rsidR="00466A8B" w:rsidRDefault="00180F23">
    <w:pPr>
      <w:pStyle w:val="Footer"/>
    </w:pPr>
    <w:r w:rsidRPr="00466A8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BEEF09" wp14:editId="56E4E849">
              <wp:simplePos x="0" y="0"/>
              <wp:positionH relativeFrom="column">
                <wp:posOffset>-688975</wp:posOffset>
              </wp:positionH>
              <wp:positionV relativeFrom="paragraph">
                <wp:posOffset>112395</wp:posOffset>
              </wp:positionV>
              <wp:extent cx="7790180" cy="511810"/>
              <wp:effectExtent l="0" t="0" r="1270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0180" cy="5118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CEB3D6" id="Rectangle 5" o:spid="_x0000_s1026" style="position:absolute;margin-left:-54.25pt;margin-top:8.85pt;width:613.4pt;height:4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" fillcolor="#21345f [3204]" stroked="f" strokeweight="2pt"/>
          </w:pict>
        </mc:Fallback>
      </mc:AlternateContent>
    </w:r>
    <w:r w:rsidR="00466A8B" w:rsidRPr="00466A8B">
      <w:rPr>
        <w:noProof/>
      </w:rPr>
      <w:drawing>
        <wp:anchor distT="0" distB="0" distL="114300" distR="114300" simplePos="0" relativeHeight="251664384" behindDoc="0" locked="0" layoutInCell="1" allowOverlap="1" wp14:anchorId="26B02551" wp14:editId="379570C5">
          <wp:simplePos x="0" y="0"/>
          <wp:positionH relativeFrom="column">
            <wp:posOffset>6425565</wp:posOffset>
          </wp:positionH>
          <wp:positionV relativeFrom="paragraph">
            <wp:posOffset>-2900045</wp:posOffset>
          </wp:positionV>
          <wp:extent cx="593725" cy="287147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87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232F" w14:textId="77777777" w:rsidR="00151C45" w:rsidRDefault="00151C45" w:rsidP="00662E13">
      <w:pPr>
        <w:spacing w:after="0" w:line="240" w:lineRule="auto"/>
      </w:pPr>
      <w:r>
        <w:separator/>
      </w:r>
    </w:p>
  </w:footnote>
  <w:footnote w:type="continuationSeparator" w:id="0">
    <w:p w14:paraId="0742D669" w14:textId="77777777" w:rsidR="00151C45" w:rsidRDefault="00151C45" w:rsidP="0066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967A" w14:textId="47D08DFD" w:rsidR="00466A8B" w:rsidRDefault="00B746BD">
    <w:pPr>
      <w:pStyle w:val="Header"/>
    </w:pPr>
    <w:r w:rsidRPr="00466A8B">
      <w:rPr>
        <w:noProof/>
      </w:rPr>
      <w:drawing>
        <wp:anchor distT="0" distB="0" distL="114300" distR="114300" simplePos="0" relativeHeight="251662336" behindDoc="0" locked="0" layoutInCell="1" allowOverlap="1" wp14:anchorId="2DDB8973" wp14:editId="26E3F363">
          <wp:simplePos x="0" y="0"/>
          <wp:positionH relativeFrom="page">
            <wp:align>right</wp:align>
          </wp:positionH>
          <wp:positionV relativeFrom="paragraph">
            <wp:posOffset>2266950</wp:posOffset>
          </wp:positionV>
          <wp:extent cx="7950604" cy="686054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9" r="23328" b="33555"/>
                  <a:stretch/>
                </pic:blipFill>
                <pic:spPr bwMode="auto">
                  <a:xfrm>
                    <a:off x="0" y="0"/>
                    <a:ext cx="7950604" cy="686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A8B" w:rsidRPr="00466A8B">
      <w:rPr>
        <w:noProof/>
      </w:rPr>
      <w:drawing>
        <wp:anchor distT="0" distB="0" distL="114300" distR="114300" simplePos="0" relativeHeight="251661312" behindDoc="0" locked="0" layoutInCell="1" allowOverlap="1" wp14:anchorId="5EF0EA25" wp14:editId="5B537511">
          <wp:simplePos x="0" y="0"/>
          <wp:positionH relativeFrom="column">
            <wp:posOffset>-426646</wp:posOffset>
          </wp:positionH>
          <wp:positionV relativeFrom="paragraph">
            <wp:posOffset>-231745</wp:posOffset>
          </wp:positionV>
          <wp:extent cx="4269608" cy="923576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9608" cy="923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EB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E57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CE0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D2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45BC"/>
    <w:lvl w:ilvl="0">
      <w:start w:val="1"/>
      <w:numFmt w:val="bullet"/>
      <w:pStyle w:val="ListBullet5"/>
      <w:lvlText w:val="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D5A5F54"/>
    <w:lvl w:ilvl="0">
      <w:start w:val="1"/>
      <w:numFmt w:val="bullet"/>
      <w:pStyle w:val="ListBullet4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74BCC402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82ABA0"/>
    <w:lvl w:ilvl="0">
      <w:start w:val="1"/>
      <w:numFmt w:val="bullet"/>
      <w:pStyle w:val="ListBullet2"/>
      <w:lvlText w:val="―"/>
      <w:lvlJc w:val="left"/>
      <w:pPr>
        <w:ind w:left="720" w:hanging="360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A8A8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4CDFE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D274E8F"/>
    <w:multiLevelType w:val="hybridMultilevel"/>
    <w:tmpl w:val="1F58F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671E3"/>
    <w:multiLevelType w:val="hybridMultilevel"/>
    <w:tmpl w:val="E4E01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0087B"/>
    <w:multiLevelType w:val="hybridMultilevel"/>
    <w:tmpl w:val="10FCE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BC2E66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1148"/>
    <w:multiLevelType w:val="hybridMultilevel"/>
    <w:tmpl w:val="30687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D7DBA"/>
    <w:multiLevelType w:val="hybridMultilevel"/>
    <w:tmpl w:val="2410C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A1"/>
    <w:rsid w:val="00000D8D"/>
    <w:rsid w:val="00017462"/>
    <w:rsid w:val="000634C1"/>
    <w:rsid w:val="00095214"/>
    <w:rsid w:val="00095F61"/>
    <w:rsid w:val="000A7753"/>
    <w:rsid w:val="000B2638"/>
    <w:rsid w:val="000B26D5"/>
    <w:rsid w:val="000C6833"/>
    <w:rsid w:val="001050EE"/>
    <w:rsid w:val="00135E99"/>
    <w:rsid w:val="00151C45"/>
    <w:rsid w:val="00164B92"/>
    <w:rsid w:val="00176E85"/>
    <w:rsid w:val="001776CC"/>
    <w:rsid w:val="00180F23"/>
    <w:rsid w:val="00196EFC"/>
    <w:rsid w:val="001E014C"/>
    <w:rsid w:val="001F39B5"/>
    <w:rsid w:val="00202C81"/>
    <w:rsid w:val="00220274"/>
    <w:rsid w:val="002274B9"/>
    <w:rsid w:val="00270E21"/>
    <w:rsid w:val="002B4E50"/>
    <w:rsid w:val="002C2616"/>
    <w:rsid w:val="00330F44"/>
    <w:rsid w:val="00337747"/>
    <w:rsid w:val="00364A59"/>
    <w:rsid w:val="003A263A"/>
    <w:rsid w:val="003C29B4"/>
    <w:rsid w:val="003E57D2"/>
    <w:rsid w:val="00402B52"/>
    <w:rsid w:val="00404585"/>
    <w:rsid w:val="00434E54"/>
    <w:rsid w:val="00466A8B"/>
    <w:rsid w:val="00486AAD"/>
    <w:rsid w:val="004B0162"/>
    <w:rsid w:val="004F3285"/>
    <w:rsid w:val="00503A09"/>
    <w:rsid w:val="005174DB"/>
    <w:rsid w:val="00534EA1"/>
    <w:rsid w:val="0054781A"/>
    <w:rsid w:val="00566206"/>
    <w:rsid w:val="005A4B96"/>
    <w:rsid w:val="005C5FFF"/>
    <w:rsid w:val="005D07B5"/>
    <w:rsid w:val="005D1964"/>
    <w:rsid w:val="005F10E0"/>
    <w:rsid w:val="00600D55"/>
    <w:rsid w:val="0065263D"/>
    <w:rsid w:val="00662E13"/>
    <w:rsid w:val="00671BD5"/>
    <w:rsid w:val="006907CA"/>
    <w:rsid w:val="00696BBA"/>
    <w:rsid w:val="006A0D00"/>
    <w:rsid w:val="006B3C6D"/>
    <w:rsid w:val="006D1AF0"/>
    <w:rsid w:val="006D7EFD"/>
    <w:rsid w:val="00710619"/>
    <w:rsid w:val="00714DFD"/>
    <w:rsid w:val="00756DF7"/>
    <w:rsid w:val="00780ABD"/>
    <w:rsid w:val="007E7E96"/>
    <w:rsid w:val="007F557A"/>
    <w:rsid w:val="007F62CC"/>
    <w:rsid w:val="00813297"/>
    <w:rsid w:val="00830B0C"/>
    <w:rsid w:val="00842832"/>
    <w:rsid w:val="008478B0"/>
    <w:rsid w:val="008724B3"/>
    <w:rsid w:val="00894D97"/>
    <w:rsid w:val="008B01C8"/>
    <w:rsid w:val="008D1978"/>
    <w:rsid w:val="008D1987"/>
    <w:rsid w:val="008D5CC3"/>
    <w:rsid w:val="008E4D64"/>
    <w:rsid w:val="009042D0"/>
    <w:rsid w:val="00952B1E"/>
    <w:rsid w:val="00954EEA"/>
    <w:rsid w:val="0096529B"/>
    <w:rsid w:val="0098511B"/>
    <w:rsid w:val="00A217AD"/>
    <w:rsid w:val="00A4264C"/>
    <w:rsid w:val="00A844C9"/>
    <w:rsid w:val="00AA59AD"/>
    <w:rsid w:val="00B07FD0"/>
    <w:rsid w:val="00B16908"/>
    <w:rsid w:val="00B22AE0"/>
    <w:rsid w:val="00B733F1"/>
    <w:rsid w:val="00B746BD"/>
    <w:rsid w:val="00B76866"/>
    <w:rsid w:val="00BE22EC"/>
    <w:rsid w:val="00C22540"/>
    <w:rsid w:val="00C32515"/>
    <w:rsid w:val="00C447F8"/>
    <w:rsid w:val="00C638A5"/>
    <w:rsid w:val="00C66C6C"/>
    <w:rsid w:val="00C6773B"/>
    <w:rsid w:val="00CA4A4B"/>
    <w:rsid w:val="00D03CED"/>
    <w:rsid w:val="00D06F59"/>
    <w:rsid w:val="00D17167"/>
    <w:rsid w:val="00D70B9C"/>
    <w:rsid w:val="00DA6F5F"/>
    <w:rsid w:val="00DF2AA1"/>
    <w:rsid w:val="00E266BC"/>
    <w:rsid w:val="00EB27A1"/>
    <w:rsid w:val="00EB789C"/>
    <w:rsid w:val="00F012AD"/>
    <w:rsid w:val="00F64D7E"/>
    <w:rsid w:val="00F80F10"/>
    <w:rsid w:val="00F95A3B"/>
    <w:rsid w:val="00FB6D13"/>
    <w:rsid w:val="00FD1DF8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0A381"/>
  <w15:chartTrackingRefBased/>
  <w15:docId w15:val="{DBE02854-4489-45B5-8AC5-0CB61755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8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6908"/>
    <w:pPr>
      <w:keepNext/>
      <w:spacing w:before="360" w:after="120"/>
      <w:contextualSpacing/>
      <w:jc w:val="left"/>
      <w:outlineLvl w:val="0"/>
    </w:pPr>
    <w:rPr>
      <w:rFonts w:ascii="Calibri" w:eastAsia="Calibri" w:hAnsi="Calibri" w:cs="Times New Roman"/>
      <w:b/>
      <w:color w:val="21345F"/>
      <w:spacing w:val="2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6908"/>
    <w:pPr>
      <w:keepNext/>
      <w:spacing w:before="240" w:after="120"/>
      <w:contextualSpacing/>
      <w:jc w:val="left"/>
      <w:outlineLvl w:val="1"/>
    </w:pPr>
    <w:rPr>
      <w:rFonts w:ascii="Calibri" w:eastAsia="Calibri" w:hAnsi="Calibri" w:cs="Times New Roman"/>
      <w:b/>
      <w:color w:val="6693BC" w:themeColor="accent2"/>
      <w:spacing w:val="2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6908"/>
    <w:pPr>
      <w:keepNext/>
      <w:spacing w:before="240" w:after="120"/>
      <w:contextualSpacing/>
      <w:jc w:val="left"/>
      <w:outlineLvl w:val="2"/>
    </w:pPr>
    <w:rPr>
      <w:rFonts w:ascii="Calibri" w:eastAsia="Calibri" w:hAnsi="Calibri" w:cs="Times New Roman"/>
      <w:b/>
      <w:color w:val="414042" w:themeColor="text2"/>
      <w:spacing w:val="21"/>
      <w:sz w:val="24"/>
      <w:szCs w:val="4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6908"/>
    <w:pPr>
      <w:spacing w:before="240" w:after="120"/>
      <w:outlineLvl w:val="3"/>
    </w:pPr>
    <w:rPr>
      <w:rFonts w:ascii="Calibri" w:eastAsia="Calibri" w:hAnsi="Calibri" w:cs="Calibri"/>
      <w:color w:val="6693BC" w:themeColor="accent2"/>
      <w:spacing w:val="2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6908"/>
    <w:pPr>
      <w:jc w:val="left"/>
      <w:outlineLvl w:val="4"/>
    </w:pPr>
    <w:rPr>
      <w:rFonts w:ascii="Calibri" w:hAnsi="Calibri"/>
      <w:b/>
      <w:color w:val="414042" w:themeColor="text2"/>
      <w:spacing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B16908"/>
    <w:pPr>
      <w:jc w:val="left"/>
      <w:outlineLvl w:val="5"/>
    </w:pPr>
    <w:rPr>
      <w:rFonts w:ascii="Calibri" w:hAnsi="Calibri"/>
      <w:i/>
      <w:color w:val="414042" w:themeColor="text2"/>
      <w:spacing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E22EC"/>
    <w:pPr>
      <w:keepNext/>
      <w:keepLines/>
      <w:spacing w:before="40" w:after="0"/>
      <w:jc w:val="left"/>
      <w:outlineLvl w:val="6"/>
    </w:pPr>
    <w:rPr>
      <w:rFonts w:asciiTheme="majorHAnsi" w:eastAsiaTheme="majorEastAsia" w:hAnsiTheme="majorHAnsi" w:cstheme="majorBidi"/>
      <w:i/>
      <w:iCs/>
      <w:color w:val="10192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E22EC"/>
    <w:pPr>
      <w:keepNext/>
      <w:keepLines/>
      <w:spacing w:before="40" w:after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E22EC"/>
    <w:pPr>
      <w:keepNext/>
      <w:keepLines/>
      <w:spacing w:before="40" w:after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E13"/>
    <w:pPr>
      <w:spacing w:after="120"/>
      <w:jc w:val="left"/>
    </w:pPr>
    <w:rPr>
      <w:rFonts w:ascii="Calibri" w:eastAsia="Times New Roman" w:hAnsi="Calibri" w:cs="Arial"/>
      <w:b/>
      <w:color w:val="21345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EFC"/>
    <w:rPr>
      <w:rFonts w:ascii="Calibri" w:eastAsia="Times New Roman" w:hAnsi="Calibri" w:cs="Arial"/>
      <w:b/>
      <w:color w:val="21345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4C9"/>
    <w:pPr>
      <w:numPr>
        <w:ilvl w:val="1"/>
      </w:numPr>
      <w:tabs>
        <w:tab w:val="left" w:pos="9990"/>
      </w:tabs>
      <w:spacing w:after="120"/>
      <w:contextualSpacing/>
      <w:jc w:val="left"/>
    </w:pPr>
    <w:rPr>
      <w:rFonts w:ascii="Calibri Light" w:eastAsia="Times New Roman" w:hAnsi="Calibri Light" w:cs="Times New Roman"/>
      <w:smallCaps/>
      <w:color w:val="6693BC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196EFC"/>
    <w:rPr>
      <w:rFonts w:ascii="Calibri Light" w:eastAsia="Times New Roman" w:hAnsi="Calibri Light" w:cs="Times New Roman"/>
      <w:smallCaps/>
      <w:color w:val="6693BC"/>
      <w:spacing w:val="15"/>
      <w:sz w:val="40"/>
    </w:rPr>
  </w:style>
  <w:style w:type="character" w:styleId="IntenseEmphasis">
    <w:name w:val="Intense Emphasis"/>
    <w:aliases w:val="Subtitle Emphasis"/>
    <w:uiPriority w:val="7"/>
    <w:qFormat/>
    <w:rsid w:val="00662E13"/>
    <w:rPr>
      <w:rFonts w:ascii="Calibri" w:eastAsia="Calibri" w:hAnsi="Calibri" w:cs="Times New Roman"/>
      <w:i/>
      <w:iCs/>
      <w:color w:val="414042" w:themeColor="text2"/>
      <w:sz w:val="28"/>
    </w:rPr>
  </w:style>
  <w:style w:type="paragraph" w:styleId="NoSpacing">
    <w:name w:val="No Spacing"/>
    <w:uiPriority w:val="1"/>
    <w:qFormat/>
    <w:rsid w:val="00662E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6908"/>
    <w:rPr>
      <w:rFonts w:ascii="Calibri" w:eastAsia="Calibri" w:hAnsi="Calibri" w:cs="Times New Roman"/>
      <w:b/>
      <w:color w:val="21345F"/>
      <w:spacing w:val="21"/>
      <w:sz w:val="36"/>
      <w:szCs w:val="40"/>
    </w:rPr>
  </w:style>
  <w:style w:type="paragraph" w:styleId="TOCHeading">
    <w:name w:val="TOC Heading"/>
    <w:basedOn w:val="Normal"/>
    <w:next w:val="Normal"/>
    <w:uiPriority w:val="39"/>
    <w:unhideWhenUsed/>
    <w:qFormat/>
    <w:rsid w:val="00CA4A4B"/>
    <w:pPr>
      <w:keepNext/>
      <w:keepLines/>
      <w:spacing w:after="120"/>
      <w:contextualSpacing/>
      <w:jc w:val="center"/>
    </w:pPr>
    <w:rPr>
      <w:rFonts w:ascii="Arial" w:eastAsia="Times New Roman" w:hAnsi="Arial" w:cs="Arial"/>
      <w:b/>
      <w:bCs/>
      <w:color w:val="21345F" w:themeColor="accent1"/>
      <w:sz w:val="3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6EFC"/>
    <w:rPr>
      <w:rFonts w:ascii="Calibri" w:eastAsia="Calibri" w:hAnsi="Calibri" w:cs="Times New Roman"/>
      <w:b/>
      <w:color w:val="6693BC" w:themeColor="accent2"/>
      <w:spacing w:val="2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6EFC"/>
    <w:rPr>
      <w:rFonts w:ascii="Calibri" w:eastAsia="Calibri" w:hAnsi="Calibri" w:cs="Times New Roman"/>
      <w:b/>
      <w:color w:val="414042" w:themeColor="text2"/>
      <w:spacing w:val="21"/>
      <w:sz w:val="2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196EFC"/>
    <w:rPr>
      <w:rFonts w:ascii="Calibri" w:eastAsia="Calibri" w:hAnsi="Calibri" w:cs="Calibri"/>
      <w:color w:val="6693BC" w:themeColor="accent2"/>
      <w:spacing w:val="2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96EFC"/>
    <w:rPr>
      <w:rFonts w:ascii="Calibri" w:hAnsi="Calibri"/>
      <w:b/>
      <w:color w:val="414042" w:themeColor="text2"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rsid w:val="00196EFC"/>
    <w:rPr>
      <w:rFonts w:ascii="Calibri" w:hAnsi="Calibri"/>
      <w:i/>
      <w:color w:val="414042" w:themeColor="text2"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rsid w:val="00BE22EC"/>
    <w:rPr>
      <w:rFonts w:asciiTheme="majorHAnsi" w:eastAsiaTheme="majorEastAsia" w:hAnsiTheme="majorHAnsi" w:cstheme="majorBidi"/>
      <w:i/>
      <w:iCs/>
      <w:color w:val="10192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E22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E22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662E13"/>
    <w:pPr>
      <w:jc w:val="right"/>
    </w:pPr>
    <w:rPr>
      <w:smallCaps/>
      <w:color w:val="414042" w:themeColor="text2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662E13"/>
    <w:rPr>
      <w:smallCaps/>
      <w:color w:val="414042" w:themeColor="text2"/>
      <w:sz w:val="32"/>
    </w:rPr>
  </w:style>
  <w:style w:type="character" w:styleId="Emphasis">
    <w:name w:val="Emphasis"/>
    <w:uiPriority w:val="20"/>
    <w:qFormat/>
    <w:rsid w:val="00662E13"/>
    <w:rPr>
      <w:rFonts w:ascii="Calibri Light" w:hAnsi="Calibri Light"/>
      <w:color w:val="21345F" w:themeColor="accent1"/>
      <w:sz w:val="32"/>
    </w:rPr>
  </w:style>
  <w:style w:type="character" w:styleId="SubtleReference">
    <w:name w:val="Subtle Reference"/>
    <w:basedOn w:val="DefaultParagraphFont"/>
    <w:uiPriority w:val="31"/>
    <w:qFormat/>
    <w:rsid w:val="00662E13"/>
    <w:rPr>
      <w:rFonts w:asciiTheme="minorHAnsi" w:hAnsiTheme="minorHAnsi"/>
      <w:smallCaps/>
      <w:color w:val="6693BC" w:themeColor="accent2"/>
      <w:sz w:val="22"/>
    </w:rPr>
  </w:style>
  <w:style w:type="character" w:styleId="Strong">
    <w:name w:val="Strong"/>
    <w:basedOn w:val="SubtleEmphasis"/>
    <w:uiPriority w:val="22"/>
    <w:qFormat/>
    <w:rsid w:val="00330F44"/>
    <w:rPr>
      <w:rFonts w:asciiTheme="minorHAnsi" w:hAnsiTheme="minorHAnsi"/>
      <w:b/>
      <w:bCs/>
      <w:caps w:val="0"/>
      <w:smallCaps w:val="0"/>
      <w:color w:val="21345F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56DF7"/>
    <w:pPr>
      <w:spacing w:before="200"/>
      <w:ind w:right="864"/>
      <w:jc w:val="left"/>
    </w:pPr>
    <w:rPr>
      <w:rFonts w:ascii="Calibri Light" w:hAnsi="Calibri Light"/>
      <w:i/>
      <w:iCs/>
      <w:color w:val="414042" w:themeColor="text2"/>
      <w:spacing w:val="2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56DF7"/>
    <w:rPr>
      <w:rFonts w:ascii="Calibri Light" w:hAnsi="Calibri Light"/>
      <w:i/>
      <w:iCs/>
      <w:color w:val="414042" w:themeColor="text2"/>
      <w:spacing w:val="2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E13"/>
    <w:pPr>
      <w:pBdr>
        <w:top w:val="single" w:sz="4" w:space="10" w:color="21345F" w:themeColor="accent1"/>
        <w:bottom w:val="single" w:sz="4" w:space="10" w:color="21345F" w:themeColor="accent1"/>
      </w:pBdr>
      <w:spacing w:before="360" w:after="360"/>
      <w:ind w:left="864" w:right="864"/>
      <w:jc w:val="center"/>
    </w:pPr>
    <w:rPr>
      <w:i/>
      <w:iCs/>
      <w:color w:val="21345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E13"/>
    <w:rPr>
      <w:i/>
      <w:iCs/>
      <w:color w:val="21345F" w:themeColor="accent1"/>
    </w:rPr>
  </w:style>
  <w:style w:type="character" w:styleId="IntenseReference">
    <w:name w:val="Intense Reference"/>
    <w:basedOn w:val="DefaultParagraphFont"/>
    <w:uiPriority w:val="32"/>
    <w:qFormat/>
    <w:rsid w:val="00662E13"/>
    <w:rPr>
      <w:b/>
      <w:bCs/>
      <w:smallCaps/>
      <w:color w:val="21345F" w:themeColor="accent1"/>
      <w:spacing w:val="5"/>
    </w:rPr>
  </w:style>
  <w:style w:type="character" w:styleId="BookTitle">
    <w:name w:val="Book Title"/>
    <w:basedOn w:val="DefaultParagraphFont"/>
    <w:uiPriority w:val="33"/>
    <w:rsid w:val="00FE495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62E13"/>
    <w:pPr>
      <w:ind w:left="720"/>
      <w:contextualSpacing/>
      <w:jc w:val="left"/>
    </w:pPr>
  </w:style>
  <w:style w:type="character" w:styleId="SubtleEmphasis">
    <w:name w:val="Subtle Emphasis"/>
    <w:basedOn w:val="Emphasis"/>
    <w:uiPriority w:val="19"/>
    <w:qFormat/>
    <w:rsid w:val="00330F44"/>
    <w:rPr>
      <w:rFonts w:ascii="Calibri Light" w:hAnsi="Calibri Light"/>
      <w:smallCaps/>
      <w:color w:val="414042" w:themeColor="text2"/>
      <w:sz w:val="26"/>
    </w:rPr>
  </w:style>
  <w:style w:type="paragraph" w:styleId="Caption">
    <w:name w:val="caption"/>
    <w:basedOn w:val="Normal"/>
    <w:next w:val="Normal"/>
    <w:uiPriority w:val="35"/>
    <w:qFormat/>
    <w:rsid w:val="00662E13"/>
    <w:pPr>
      <w:spacing w:after="200" w:line="240" w:lineRule="auto"/>
      <w:jc w:val="left"/>
    </w:pPr>
    <w:rPr>
      <w:i/>
      <w:iCs/>
      <w:color w:val="414042" w:themeColor="text2"/>
      <w:sz w:val="18"/>
      <w:szCs w:val="18"/>
    </w:rPr>
  </w:style>
  <w:style w:type="paragraph" w:customStyle="1" w:styleId="MemoPre-Title">
    <w:name w:val="Memo Pre-Title"/>
    <w:basedOn w:val="Normal"/>
    <w:link w:val="MemoPre-TitleChar"/>
    <w:qFormat/>
    <w:rsid w:val="00662E13"/>
    <w:pPr>
      <w:keepNext/>
      <w:spacing w:before="240" w:after="120"/>
      <w:contextualSpacing/>
      <w:jc w:val="left"/>
      <w:outlineLvl w:val="1"/>
    </w:pPr>
    <w:rPr>
      <w:rFonts w:ascii="Calibri Light" w:eastAsia="Calibri" w:hAnsi="Calibri Light" w:cs="Times New Roman"/>
      <w:color w:val="FF932C"/>
      <w:sz w:val="36"/>
      <w:szCs w:val="28"/>
    </w:rPr>
  </w:style>
  <w:style w:type="table" w:styleId="TableGrid">
    <w:name w:val="Table Grid"/>
    <w:basedOn w:val="TableNormal"/>
    <w:uiPriority w:val="59"/>
    <w:rsid w:val="0089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moPre-TitleChar">
    <w:name w:val="Memo Pre-Title Char"/>
    <w:basedOn w:val="DefaultParagraphFont"/>
    <w:link w:val="MemoPre-Title"/>
    <w:rsid w:val="00196EFC"/>
    <w:rPr>
      <w:rFonts w:ascii="Calibri Light" w:eastAsia="Calibri" w:hAnsi="Calibri Light" w:cs="Times New Roman"/>
      <w:color w:val="FF932C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5A4B96"/>
    <w:pPr>
      <w:tabs>
        <w:tab w:val="center" w:pos="4680"/>
        <w:tab w:val="right" w:pos="9360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5A4B96"/>
  </w:style>
  <w:style w:type="paragraph" w:styleId="Footer">
    <w:name w:val="footer"/>
    <w:basedOn w:val="Normal"/>
    <w:link w:val="FooterChar"/>
    <w:uiPriority w:val="99"/>
    <w:unhideWhenUsed/>
    <w:rsid w:val="005A4B96"/>
    <w:pPr>
      <w:tabs>
        <w:tab w:val="center" w:pos="4680"/>
        <w:tab w:val="right" w:pos="9360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5A4B96"/>
  </w:style>
  <w:style w:type="paragraph" w:styleId="BalloonText">
    <w:name w:val="Balloon Text"/>
    <w:basedOn w:val="Normal"/>
    <w:link w:val="BalloonTextChar"/>
    <w:uiPriority w:val="99"/>
    <w:semiHidden/>
    <w:unhideWhenUsed/>
    <w:rsid w:val="00CA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4B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6D1AF0"/>
    <w:pPr>
      <w:numPr>
        <w:numId w:val="1"/>
      </w:numPr>
      <w:ind w:left="720"/>
      <w:contextualSpacing/>
      <w:jc w:val="left"/>
    </w:pPr>
  </w:style>
  <w:style w:type="paragraph" w:styleId="ListBullet2">
    <w:name w:val="List Bullet 2"/>
    <w:basedOn w:val="Normal"/>
    <w:uiPriority w:val="99"/>
    <w:unhideWhenUsed/>
    <w:rsid w:val="006D1AF0"/>
    <w:pPr>
      <w:numPr>
        <w:numId w:val="2"/>
      </w:numPr>
      <w:ind w:left="1080"/>
      <w:contextualSpacing/>
      <w:jc w:val="left"/>
    </w:pPr>
  </w:style>
  <w:style w:type="paragraph" w:styleId="ListBullet3">
    <w:name w:val="List Bullet 3"/>
    <w:basedOn w:val="Normal"/>
    <w:uiPriority w:val="99"/>
    <w:unhideWhenUsed/>
    <w:rsid w:val="006D1AF0"/>
    <w:pPr>
      <w:numPr>
        <w:numId w:val="3"/>
      </w:numPr>
      <w:ind w:left="1440"/>
      <w:contextualSpacing/>
      <w:jc w:val="left"/>
    </w:pPr>
  </w:style>
  <w:style w:type="paragraph" w:styleId="ListBullet4">
    <w:name w:val="List Bullet 4"/>
    <w:basedOn w:val="Normal"/>
    <w:uiPriority w:val="99"/>
    <w:unhideWhenUsed/>
    <w:rsid w:val="006D1AF0"/>
    <w:pPr>
      <w:numPr>
        <w:numId w:val="4"/>
      </w:numPr>
      <w:ind w:left="1800"/>
      <w:contextualSpacing/>
      <w:jc w:val="left"/>
    </w:pPr>
  </w:style>
  <w:style w:type="paragraph" w:styleId="ListBullet5">
    <w:name w:val="List Bullet 5"/>
    <w:basedOn w:val="Normal"/>
    <w:uiPriority w:val="99"/>
    <w:unhideWhenUsed/>
    <w:rsid w:val="006D1AF0"/>
    <w:pPr>
      <w:numPr>
        <w:numId w:val="5"/>
      </w:numPr>
      <w:ind w:left="216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466A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78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7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linerad.org/rad/" TargetMode="External"/><Relationship Id="rId13" Type="http://schemas.openxmlformats.org/officeDocument/2006/relationships/hyperlink" Target="mailto:Tammie.Herrlein@vantagepnt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CPbenefit.org" TargetMode="Externa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Steve.Gatto@vantagepnt.com" TargetMode="Externa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Dereck.Devries@vantagep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PS%20Standards\Memos\V2%20Memo%20Template.dotx" TargetMode="External"/></Relationships>
</file>

<file path=word/theme/theme1.xml><?xml version="1.0" encoding="utf-8"?>
<a:theme xmlns:a="http://schemas.openxmlformats.org/drawingml/2006/main" name="VPS Doc Theme 2018">
  <a:themeElements>
    <a:clrScheme name="Vantage Point">
      <a:dk1>
        <a:sysClr val="windowText" lastClr="000000"/>
      </a:dk1>
      <a:lt1>
        <a:srgbClr val="FFFFFF"/>
      </a:lt1>
      <a:dk2>
        <a:srgbClr val="414042"/>
      </a:dk2>
      <a:lt2>
        <a:srgbClr val="A7A9AC"/>
      </a:lt2>
      <a:accent1>
        <a:srgbClr val="21345F"/>
      </a:accent1>
      <a:accent2>
        <a:srgbClr val="6693BC"/>
      </a:accent2>
      <a:accent3>
        <a:srgbClr val="FF932C"/>
      </a:accent3>
      <a:accent4>
        <a:srgbClr val="60B767"/>
      </a:accent4>
      <a:accent5>
        <a:srgbClr val="075F47"/>
      </a:accent5>
      <a:accent6>
        <a:srgbClr val="742534"/>
      </a:accent6>
      <a:hlink>
        <a:srgbClr val="0563C1"/>
      </a:hlink>
      <a:folHlink>
        <a:srgbClr val="954F72"/>
      </a:folHlink>
    </a:clrScheme>
    <a:fontScheme name="Vantage Poi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V2 Memo Template</Template>
  <TotalTime>17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Miskimins</dc:creator>
  <cp:keywords/>
  <dc:description/>
  <cp:lastModifiedBy>Jacki Miskimins</cp:lastModifiedBy>
  <cp:revision>3</cp:revision>
  <cp:lastPrinted>2022-01-18T19:28:00Z</cp:lastPrinted>
  <dcterms:created xsi:type="dcterms:W3CDTF">2022-01-18T19:27:00Z</dcterms:created>
  <dcterms:modified xsi:type="dcterms:W3CDTF">2022-01-18T19:39:00Z</dcterms:modified>
</cp:coreProperties>
</file>